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18C" w:rsidRDefault="0026418C" w:rsidP="00196F84">
      <w:pPr>
        <w:pStyle w:val="ab"/>
        <w:ind w:firstLine="0"/>
        <w:jc w:val="right"/>
        <w:rPr>
          <w:rFonts w:ascii="Tahoma" w:hAnsi="Tahoma" w:cs="Tahoma"/>
          <w:b w:val="0"/>
          <w:sz w:val="16"/>
          <w:szCs w:val="16"/>
        </w:rPr>
      </w:pPr>
    </w:p>
    <w:p w:rsidR="00464567" w:rsidRDefault="00196F84" w:rsidP="00451140">
      <w:pPr>
        <w:pStyle w:val="ab"/>
        <w:ind w:left="2836" w:firstLine="709"/>
        <w:jc w:val="right"/>
        <w:rPr>
          <w:rFonts w:ascii="Tahoma" w:hAnsi="Tahoma" w:cs="Tahoma"/>
          <w:sz w:val="20"/>
        </w:rPr>
      </w:pPr>
      <w:bookmarkStart w:id="0" w:name="_GoBack"/>
      <w:bookmarkEnd w:id="0"/>
      <w:r w:rsidRPr="00F026B7">
        <w:rPr>
          <w:rFonts w:ascii="Tahoma" w:hAnsi="Tahoma" w:cs="Tahoma"/>
          <w:b w:val="0"/>
          <w:i/>
          <w:sz w:val="16"/>
          <w:szCs w:val="16"/>
        </w:rPr>
        <w:t>Типовая форма договора НПО с вкладчиком – физическим лицом «ИПП Базовый</w:t>
      </w:r>
      <w:r w:rsidRPr="00F026B7">
        <w:rPr>
          <w:rFonts w:ascii="Tahoma" w:hAnsi="Tahoma" w:cs="Tahoma"/>
          <w:b w:val="0"/>
          <w:i/>
          <w:sz w:val="18"/>
          <w:szCs w:val="18"/>
        </w:rPr>
        <w:t xml:space="preserve">» </w:t>
      </w:r>
      <w:r w:rsidRPr="00F026B7">
        <w:rPr>
          <w:rFonts w:ascii="Tahoma" w:hAnsi="Tahoma" w:cs="Tahoma"/>
          <w:b w:val="0"/>
          <w:i/>
          <w:sz w:val="16"/>
          <w:szCs w:val="16"/>
        </w:rPr>
        <w:t>(пенсионная схема № 1), заключаемого в электронном виде (оферта) (Пенсионная схема № 1)</w:t>
      </w:r>
    </w:p>
    <w:p w:rsidR="00464567" w:rsidRDefault="00464567" w:rsidP="00F52676">
      <w:pPr>
        <w:pStyle w:val="ab"/>
        <w:ind w:firstLine="0"/>
        <w:rPr>
          <w:rFonts w:ascii="Tahoma" w:hAnsi="Tahoma" w:cs="Tahoma"/>
          <w:sz w:val="20"/>
        </w:rPr>
      </w:pPr>
    </w:p>
    <w:p w:rsidR="00F52676" w:rsidRPr="002D2FB7" w:rsidRDefault="00F52676" w:rsidP="00F52676">
      <w:pPr>
        <w:pStyle w:val="ab"/>
        <w:ind w:firstLine="0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ДОГОВОР НЕГОСУДАРСТВЕННОГО ПЕНСИОННОГО ОБЕСПЕЧЕНИЯ</w:t>
      </w:r>
      <w:r w:rsidRPr="00F026B7">
        <w:rPr>
          <w:rFonts w:ascii="Tahoma" w:hAnsi="Tahoma" w:cs="Tahoma"/>
          <w:sz w:val="20"/>
        </w:rPr>
        <w:t xml:space="preserve"> (оферта)</w:t>
      </w:r>
    </w:p>
    <w:p w:rsidR="00F52676" w:rsidRPr="00196F84" w:rsidRDefault="00F52676" w:rsidP="00F52676">
      <w:pPr>
        <w:jc w:val="center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Регистрационный </w:t>
      </w:r>
      <w:r w:rsidRPr="008726E6">
        <w:rPr>
          <w:rFonts w:ascii="Tahoma" w:hAnsi="Tahoma" w:cs="Tahoma"/>
        </w:rPr>
        <w:t xml:space="preserve">№ </w:t>
      </w:r>
      <w:r w:rsidR="00804E46" w:rsidRPr="00196F84">
        <w:rPr>
          <w:rFonts w:ascii="Tahoma" w:hAnsi="Tahoma" w:cs="Tahoma"/>
        </w:rPr>
        <w:t>______________________</w:t>
      </w:r>
    </w:p>
    <w:p w:rsidR="00F52676" w:rsidRPr="002D2FB7" w:rsidRDefault="00F52676" w:rsidP="00F52676">
      <w:pPr>
        <w:tabs>
          <w:tab w:val="right" w:pos="10773"/>
        </w:tabs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г. </w:t>
      </w:r>
      <w:r w:rsidR="00804E46" w:rsidRPr="00196F84">
        <w:rPr>
          <w:rFonts w:ascii="Tahoma" w:hAnsi="Tahoma" w:cs="Tahoma"/>
        </w:rPr>
        <w:t>_____________</w:t>
      </w:r>
      <w:r>
        <w:rPr>
          <w:rFonts w:ascii="Tahoma" w:hAnsi="Tahoma" w:cs="Tahoma"/>
        </w:rPr>
        <w:tab/>
      </w:r>
      <w:r w:rsidR="00804E46" w:rsidRPr="00F026B7">
        <w:rPr>
          <w:rFonts w:ascii="Tahoma" w:hAnsi="Tahoma" w:cs="Tahoma"/>
        </w:rPr>
        <w:t>«____</w:t>
      </w:r>
      <w:proofErr w:type="gramStart"/>
      <w:r w:rsidR="00804E46" w:rsidRPr="00F026B7">
        <w:rPr>
          <w:rFonts w:ascii="Tahoma" w:hAnsi="Tahoma" w:cs="Tahoma"/>
        </w:rPr>
        <w:t>_»_</w:t>
      </w:r>
      <w:proofErr w:type="gramEnd"/>
      <w:r w:rsidR="00804E46" w:rsidRPr="00F026B7">
        <w:rPr>
          <w:rFonts w:ascii="Tahoma" w:hAnsi="Tahoma" w:cs="Tahoma"/>
        </w:rPr>
        <w:t>_________20___г.</w:t>
      </w:r>
      <w:r w:rsidRPr="002D2FB7">
        <w:rPr>
          <w:rFonts w:ascii="Tahoma" w:hAnsi="Tahoma" w:cs="Tahoma"/>
        </w:rPr>
        <w:t xml:space="preserve"> </w:t>
      </w:r>
    </w:p>
    <w:p w:rsidR="00F52676" w:rsidRPr="00D2384C" w:rsidRDefault="00F52676" w:rsidP="00F52676">
      <w:pPr>
        <w:jc w:val="both"/>
        <w:rPr>
          <w:rFonts w:ascii="Tahoma" w:hAnsi="Tahoma" w:cs="Tahoma"/>
        </w:rPr>
      </w:pPr>
    </w:p>
    <w:p w:rsidR="00F52676" w:rsidRPr="002D2FB7" w:rsidRDefault="00F52676" w:rsidP="00F52676">
      <w:pPr>
        <w:jc w:val="both"/>
        <w:rPr>
          <w:rFonts w:ascii="Tahoma" w:hAnsi="Tahoma" w:cs="Tahoma"/>
        </w:rPr>
      </w:pPr>
    </w:p>
    <w:p w:rsidR="00F52676" w:rsidRDefault="00F52676" w:rsidP="00F52676">
      <w:pPr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Акционерное общество «Национальный негосударственный пенсионный фонд», именуемое в дальнейшем «Фонд», действующее на основании лицензии от 07.06.2007г. № 288/2, выданной Федеральной службой по финансовым </w:t>
      </w:r>
      <w:r w:rsidRPr="00EA6FA0">
        <w:rPr>
          <w:rFonts w:ascii="Tahoma" w:hAnsi="Tahoma" w:cs="Tahoma"/>
        </w:rPr>
        <w:t xml:space="preserve">рынкам, в лице </w:t>
      </w:r>
      <w:r w:rsidR="00804E46" w:rsidRPr="00804E46">
        <w:rPr>
          <w:rFonts w:ascii="Tahoma" w:hAnsi="Tahoma" w:cs="Tahoma"/>
        </w:rPr>
        <w:t>_____________________________</w:t>
      </w:r>
      <w:r w:rsidRPr="00EA6FA0">
        <w:rPr>
          <w:rFonts w:ascii="Tahoma" w:hAnsi="Tahoma" w:cs="Tahoma"/>
        </w:rPr>
        <w:t xml:space="preserve">, действующего на основании </w:t>
      </w:r>
      <w:r w:rsidR="00804E46" w:rsidRPr="00804E46">
        <w:rPr>
          <w:rFonts w:ascii="Tahoma" w:hAnsi="Tahoma" w:cs="Tahoma"/>
        </w:rPr>
        <w:t>_______________________</w:t>
      </w:r>
      <w:r w:rsidRPr="00EA6FA0">
        <w:rPr>
          <w:rFonts w:ascii="Tahoma" w:hAnsi="Tahoma" w:cs="Tahoma"/>
        </w:rPr>
        <w:t xml:space="preserve">, с одной стороны, в соответствии со статьей 435 Гражданского кодекса Российской Федерации, предлагает физическому лицу </w:t>
      </w:r>
      <w:r w:rsidR="00804E46" w:rsidRPr="00804E46">
        <w:rPr>
          <w:rFonts w:ascii="Tahoma" w:hAnsi="Tahoma" w:cs="Tahoma"/>
        </w:rPr>
        <w:t>__________________________________</w:t>
      </w:r>
      <w:r w:rsidRPr="00EA6FA0">
        <w:rPr>
          <w:rFonts w:ascii="Tahoma" w:hAnsi="Tahoma" w:cs="Tahoma"/>
        </w:rPr>
        <w:t>, именуемому в дальнейшем «Вкладчик» (в рамках данного договора Вкладчик</w:t>
      </w:r>
      <w:r w:rsidRPr="00F026B7">
        <w:rPr>
          <w:rFonts w:ascii="Tahoma" w:hAnsi="Tahoma" w:cs="Tahoma"/>
        </w:rPr>
        <w:t xml:space="preserve"> является Участником), с другой стороны, совместно именуемые в дальнейшем «стороны», заключить настоящий договор негосударственного пенсионного обеспечения (далее - пенсионный договор), в соответствии с Пенсионными правилами Фонда, являющийся офертой в электронном виде, о нижеследующем:</w:t>
      </w:r>
    </w:p>
    <w:p w:rsidR="00F52676" w:rsidRDefault="00F52676" w:rsidP="00F52676">
      <w:pPr>
        <w:ind w:firstLine="1134"/>
        <w:jc w:val="center"/>
      </w:pPr>
    </w:p>
    <w:p w:rsidR="00F52676" w:rsidRDefault="00F52676" w:rsidP="00F52676">
      <w:pPr>
        <w:ind w:firstLine="1134"/>
        <w:jc w:val="center"/>
      </w:pPr>
    </w:p>
    <w:p w:rsidR="00F52676" w:rsidRPr="00F026B7" w:rsidRDefault="00F52676" w:rsidP="00F52676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1. </w:t>
      </w:r>
      <w:r w:rsidRPr="00F026B7">
        <w:rPr>
          <w:rFonts w:ascii="Tahoma" w:hAnsi="Tahoma" w:cs="Tahoma"/>
          <w:b/>
          <w:color w:val="auto"/>
        </w:rPr>
        <w:t>ПРЕДМЕТ ПЕНСИОННОГО ДОГОВОРА</w:t>
      </w:r>
    </w:p>
    <w:p w:rsidR="00F52676" w:rsidRPr="00F026B7" w:rsidRDefault="00F52676" w:rsidP="00F52676">
      <w:pPr>
        <w:pStyle w:val="af0"/>
        <w:ind w:left="1134"/>
        <w:rPr>
          <w:rFonts w:ascii="Tahoma" w:hAnsi="Tahoma" w:cs="Tahoma"/>
          <w:b/>
          <w:color w:val="auto"/>
        </w:rPr>
      </w:pPr>
    </w:p>
    <w:p w:rsidR="00F52676" w:rsidRPr="00F026B7" w:rsidRDefault="00F52676" w:rsidP="00F52676">
      <w:pPr>
        <w:pStyle w:val="af0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  <w:szCs w:val="24"/>
        </w:rPr>
      </w:pPr>
      <w:r w:rsidRPr="00F026B7">
        <w:rPr>
          <w:rFonts w:ascii="Tahoma" w:hAnsi="Tahoma" w:cs="Tahoma"/>
          <w:color w:val="auto"/>
        </w:rPr>
        <w:t xml:space="preserve">Фонд осуществляет негосударственное пенсионное обеспечение Участника на условиях и в порядке, установленных пенсионным договором и Пенсионными правилами Фонда, зарегистрированными Центральным банком Российской Федерации </w:t>
      </w:r>
      <w:r w:rsidR="008814E6">
        <w:rPr>
          <w:rFonts w:ascii="Tahoma" w:hAnsi="Tahoma" w:cs="Tahoma"/>
          <w:color w:val="auto"/>
        </w:rPr>
        <w:t>10.01.2024</w:t>
      </w:r>
      <w:r w:rsidRPr="00F026B7">
        <w:rPr>
          <w:rFonts w:ascii="Tahoma" w:hAnsi="Tahoma" w:cs="Tahoma"/>
          <w:color w:val="auto"/>
        </w:rPr>
        <w:t xml:space="preserve"> за №</w:t>
      </w:r>
      <w:r w:rsidR="000E4AC2">
        <w:rPr>
          <w:rFonts w:ascii="Tahoma" w:hAnsi="Tahoma" w:cs="Tahoma"/>
          <w:color w:val="auto"/>
        </w:rPr>
        <w:t xml:space="preserve"> </w:t>
      </w:r>
      <w:r w:rsidR="000E4AC2" w:rsidRPr="000E4AC2">
        <w:rPr>
          <w:rFonts w:ascii="Tahoma" w:hAnsi="Tahoma" w:cs="Tahoma"/>
          <w:color w:val="auto"/>
        </w:rPr>
        <w:t>288/2-4-Пп</w:t>
      </w:r>
      <w:r w:rsidRPr="00F026B7">
        <w:rPr>
          <w:rFonts w:ascii="Tahoma" w:hAnsi="Tahoma" w:cs="Tahoma"/>
          <w:color w:val="auto"/>
        </w:rPr>
        <w:t xml:space="preserve"> (далее - Правила Фонда).</w:t>
      </w:r>
    </w:p>
    <w:p w:rsidR="00F52676" w:rsidRPr="00F026B7" w:rsidRDefault="00F52676" w:rsidP="00F52676">
      <w:pPr>
        <w:pStyle w:val="af0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  <w:szCs w:val="24"/>
        </w:rPr>
      </w:pPr>
      <w:r w:rsidRPr="00F026B7">
        <w:rPr>
          <w:rFonts w:ascii="Tahoma" w:hAnsi="Tahoma" w:cs="Tahoma"/>
          <w:color w:val="auto"/>
          <w:szCs w:val="24"/>
        </w:rPr>
        <w:t xml:space="preserve">Фонд осуществляет негосударственное пенсионное обеспечение Участника в соответствии с условиями пенсионной схемы №1. С установленными размерами пенсионных взносов. Выплаты негосударственной пенсии производятся в течение определенного пенсионным договором ряда лет (от </w:t>
      </w:r>
      <w:r w:rsidR="00804E46" w:rsidRPr="007464E2">
        <w:rPr>
          <w:rFonts w:ascii="Tahoma" w:hAnsi="Tahoma" w:cs="Tahoma"/>
          <w:color w:val="auto"/>
          <w:szCs w:val="24"/>
        </w:rPr>
        <w:t>__</w:t>
      </w:r>
      <w:r w:rsidRPr="00F026B7">
        <w:rPr>
          <w:rFonts w:ascii="Tahoma" w:hAnsi="Tahoma" w:cs="Tahoma"/>
          <w:color w:val="auto"/>
          <w:szCs w:val="24"/>
        </w:rPr>
        <w:t xml:space="preserve"> до 25 лет).</w:t>
      </w:r>
    </w:p>
    <w:p w:rsidR="00F52676" w:rsidRPr="00F026B7" w:rsidRDefault="00F52676" w:rsidP="00F52676">
      <w:pPr>
        <w:pStyle w:val="af0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  <w:szCs w:val="24"/>
        </w:rPr>
      </w:pPr>
      <w:r w:rsidRPr="00F026B7">
        <w:rPr>
          <w:rFonts w:ascii="Tahoma" w:hAnsi="Tahoma" w:cs="Tahoma"/>
          <w:color w:val="auto"/>
          <w:szCs w:val="24"/>
        </w:rPr>
        <w:t>Акцептом пенсионного договора со стороны Вкладчика, равносильным подписанию собственноручной подписью, считается подписание пенсионного договора Вкладчиком простой электронной</w:t>
      </w:r>
      <w:r w:rsidRPr="00F026B7">
        <w:rPr>
          <w:rFonts w:ascii="Tahoma" w:hAnsi="Tahoma" w:cs="Tahoma"/>
          <w:color w:val="auto"/>
        </w:rPr>
        <w:t xml:space="preserve"> подписью.</w:t>
      </w:r>
    </w:p>
    <w:p w:rsidR="00F52676" w:rsidRPr="00F026B7" w:rsidRDefault="00F52676" w:rsidP="00F52676">
      <w:pPr>
        <w:pStyle w:val="af0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Акцептом пенсионного договора Вкладчик подтверждает, что:</w:t>
      </w:r>
    </w:p>
    <w:p w:rsidR="00F52676" w:rsidRPr="00F026B7" w:rsidRDefault="00F52676" w:rsidP="00F52676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- ознакомлен и согласен с условиями пенсионного договора, а также с Правилами Фонда и Соглашением об использовании простой электронной подписи, размещенными на официальном сайте Фонда в сети Интернет по адресу: </w:t>
      </w:r>
      <w:hyperlink r:id="rId7" w:history="1">
        <w:r w:rsidRPr="00F026B7">
          <w:rPr>
            <w:rStyle w:val="af"/>
            <w:rFonts w:ascii="Tahoma" w:hAnsi="Tahoma" w:cs="Tahoma"/>
            <w:color w:val="auto"/>
          </w:rPr>
          <w:t>www.nnpf.ru</w:t>
        </w:r>
      </w:hyperlink>
      <w:r w:rsidRPr="00F026B7">
        <w:rPr>
          <w:rFonts w:ascii="Tahoma" w:hAnsi="Tahoma" w:cs="Tahoma"/>
          <w:color w:val="auto"/>
        </w:rPr>
        <w:t>;</w:t>
      </w:r>
    </w:p>
    <w:p w:rsidR="00F52676" w:rsidRPr="00F026B7" w:rsidRDefault="00F52676" w:rsidP="00F52676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- ознакомлен с содержанием ключевого информационного документа по негосударственному пенсионному обеспечению (Приложение №1) и иными документами (в том числе данными/сведениями), подлежащими раскрытию в рамках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негосударственные пенсионные фонды, размещенными на официальном сайте Фонда в сети Интернет по адресу: </w:t>
      </w:r>
      <w:hyperlink r:id="rId8" w:history="1">
        <w:r w:rsidRPr="00F026B7">
          <w:rPr>
            <w:rFonts w:ascii="Tahoma" w:hAnsi="Tahoma" w:cs="Tahoma"/>
            <w:color w:val="auto"/>
          </w:rPr>
          <w:t>www.nnpf.ru</w:t>
        </w:r>
      </w:hyperlink>
      <w:r w:rsidRPr="00F026B7">
        <w:rPr>
          <w:rFonts w:ascii="Tahoma" w:hAnsi="Tahoma" w:cs="Tahoma"/>
          <w:color w:val="auto"/>
        </w:rPr>
        <w:t>.</w:t>
      </w:r>
    </w:p>
    <w:p w:rsidR="00F52676" w:rsidRDefault="00F52676" w:rsidP="00F52676">
      <w:pPr>
        <w:pStyle w:val="af0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Графическое воспроизведение подписи уполномоченного должностного лица Фонда является аналогом его собственноручной подписи и графическое воспроизведение печати Фонда - аналогом подлинного оттиска печати Фонда в пенсионном договоре, а также в дополнительных соглашениях и (или) изменениях к пенсионному договору, и иных документах в связи с заключением, исполнением, изменением, прекращением пенсионного договора, со всеми вытекающими из этого юридическими последствиями.</w:t>
      </w:r>
    </w:p>
    <w:p w:rsidR="00F52676" w:rsidRDefault="00F52676" w:rsidP="00F52676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</w:p>
    <w:p w:rsidR="00A9520C" w:rsidRPr="00F026B7" w:rsidRDefault="00A9520C" w:rsidP="00F52676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</w:p>
    <w:p w:rsidR="00F52676" w:rsidRPr="00F026B7" w:rsidRDefault="00F52676" w:rsidP="00F52676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2. </w:t>
      </w:r>
      <w:r w:rsidRPr="00F026B7">
        <w:rPr>
          <w:rFonts w:ascii="Tahoma" w:hAnsi="Tahoma" w:cs="Tahoma"/>
          <w:b/>
          <w:color w:val="auto"/>
        </w:rPr>
        <w:t xml:space="preserve">ПОРЯДОК И УСЛОВИЯ ВНЕСЕНИЯ </w:t>
      </w:r>
    </w:p>
    <w:p w:rsidR="00F52676" w:rsidRPr="00F026B7" w:rsidRDefault="00F52676" w:rsidP="00F52676">
      <w:pPr>
        <w:pStyle w:val="af0"/>
        <w:jc w:val="center"/>
        <w:rPr>
          <w:rFonts w:ascii="Tahoma" w:hAnsi="Tahoma" w:cs="Tahoma"/>
          <w:b/>
          <w:color w:val="auto"/>
        </w:rPr>
      </w:pPr>
      <w:r w:rsidRPr="00F026B7">
        <w:rPr>
          <w:rFonts w:ascii="Tahoma" w:hAnsi="Tahoma" w:cs="Tahoma"/>
          <w:b/>
          <w:color w:val="auto"/>
        </w:rPr>
        <w:t>ПЕНСИОННЫХ ВЗНОСОВ. ИНВЕСТИЦИОННАЯ СТРАТЕГИЯ</w:t>
      </w:r>
    </w:p>
    <w:p w:rsidR="00F52676" w:rsidRPr="00F026B7" w:rsidRDefault="00F52676" w:rsidP="00F52676">
      <w:pPr>
        <w:pStyle w:val="af0"/>
        <w:rPr>
          <w:rFonts w:ascii="Tahoma" w:hAnsi="Tahoma" w:cs="Tahoma"/>
          <w:b/>
          <w:color w:val="auto"/>
        </w:rPr>
      </w:pPr>
    </w:p>
    <w:p w:rsidR="00F52676" w:rsidRPr="00F026B7" w:rsidRDefault="00F52676" w:rsidP="00F52676">
      <w:pPr>
        <w:pStyle w:val="af0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  <w:szCs w:val="24"/>
        </w:rPr>
      </w:pPr>
      <w:r w:rsidRPr="00F026B7">
        <w:rPr>
          <w:rFonts w:ascii="Tahoma" w:hAnsi="Tahoma" w:cs="Tahoma"/>
          <w:bCs/>
          <w:color w:val="auto"/>
          <w:szCs w:val="24"/>
        </w:rPr>
        <w:t xml:space="preserve">Пенсионные взносы перечисляются Вкладчиком исключительно денежными средствами в валюте Российской Федерации на расчетный счет Фонда, указанный в пенсионном договоре в разделе 12. </w:t>
      </w:r>
      <w:r w:rsidRPr="00F026B7">
        <w:rPr>
          <w:rFonts w:ascii="Tahoma" w:hAnsi="Tahoma" w:cs="Tahoma"/>
          <w:color w:val="auto"/>
        </w:rPr>
        <w:t>В платежном документе указывается назначение платежа, включающее фамилию, имя, отчество Вкладчика, номер и дату пенсионного договора.</w:t>
      </w:r>
    </w:p>
    <w:p w:rsidR="00F52676" w:rsidRPr="00F026B7" w:rsidRDefault="00F52676" w:rsidP="00F52676">
      <w:pPr>
        <w:pStyle w:val="af0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  <w:szCs w:val="24"/>
        </w:rPr>
      </w:pPr>
      <w:r w:rsidRPr="00F026B7">
        <w:rPr>
          <w:rFonts w:ascii="Tahoma" w:hAnsi="Tahoma" w:cs="Tahoma"/>
          <w:bCs/>
          <w:color w:val="auto"/>
        </w:rPr>
        <w:t xml:space="preserve">Вкладчик вносит (перечисляет) пенсионные взносы не реже одного раза в год.  Размер пенсионного взноса определяется Вкладчиком самостоятельно. </w:t>
      </w:r>
      <w:r w:rsidRPr="00F026B7">
        <w:rPr>
          <w:rFonts w:ascii="Tahoma" w:hAnsi="Tahoma" w:cs="Tahoma"/>
          <w:bCs/>
          <w:color w:val="auto"/>
          <w:szCs w:val="24"/>
        </w:rPr>
        <w:t>Расходы, связанные с переводом платежа, возлагаются на Вкладчика.</w:t>
      </w:r>
    </w:p>
    <w:p w:rsidR="00F52676" w:rsidRPr="00F026B7" w:rsidRDefault="00F52676" w:rsidP="00F52676">
      <w:pPr>
        <w:pStyle w:val="af0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  <w:szCs w:val="24"/>
        </w:rPr>
      </w:pPr>
      <w:r w:rsidRPr="00F026B7">
        <w:rPr>
          <w:rFonts w:ascii="Tahoma" w:hAnsi="Tahoma" w:cs="Tahoma"/>
          <w:bCs/>
          <w:color w:val="auto"/>
          <w:szCs w:val="24"/>
        </w:rPr>
        <w:t xml:space="preserve">Размер первого пенсионного взноса не может быть менее </w:t>
      </w:r>
      <w:r w:rsidR="0026464B">
        <w:rPr>
          <w:rFonts w:ascii="Tahoma" w:hAnsi="Tahoma" w:cs="Tahoma"/>
          <w:bCs/>
          <w:color w:val="auto"/>
          <w:szCs w:val="24"/>
        </w:rPr>
        <w:t>2</w:t>
      </w:r>
      <w:r w:rsidRPr="00F026B7">
        <w:rPr>
          <w:rFonts w:ascii="Tahoma" w:hAnsi="Tahoma" w:cs="Tahoma"/>
          <w:bCs/>
          <w:color w:val="auto"/>
          <w:szCs w:val="24"/>
        </w:rPr>
        <w:t> 000 (</w:t>
      </w:r>
      <w:r w:rsidR="0026464B">
        <w:rPr>
          <w:rFonts w:ascii="Tahoma" w:hAnsi="Tahoma" w:cs="Tahoma"/>
          <w:bCs/>
          <w:color w:val="auto"/>
          <w:szCs w:val="24"/>
        </w:rPr>
        <w:t>дву</w:t>
      </w:r>
      <w:r w:rsidRPr="00F026B7">
        <w:rPr>
          <w:rFonts w:ascii="Tahoma" w:hAnsi="Tahoma" w:cs="Tahoma"/>
          <w:bCs/>
          <w:color w:val="auto"/>
          <w:szCs w:val="24"/>
        </w:rPr>
        <w:t xml:space="preserve">х тысяч) рублей. </w:t>
      </w:r>
      <w:r w:rsidRPr="00F026B7">
        <w:rPr>
          <w:rFonts w:ascii="Tahoma" w:hAnsi="Tahoma" w:cs="Tahoma"/>
          <w:color w:val="auto"/>
        </w:rPr>
        <w:t>Перечисление первого пенсионного взноса должно быть осуществлено в течение 14 (четырнадцати) календарных дней с даты заключения пенсионного договора. Р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</w:rPr>
        <w:t>змер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1"/>
        </w:rPr>
        <w:t>о</w:t>
      </w:r>
      <w:r w:rsidRPr="00F026B7">
        <w:rPr>
          <w:rFonts w:ascii="Tahoma" w:hAnsi="Tahoma" w:cs="Tahoma"/>
          <w:color w:val="auto"/>
        </w:rPr>
        <w:t>сл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3"/>
        </w:rPr>
        <w:t>у</w:t>
      </w:r>
      <w:r w:rsidRPr="00F026B7">
        <w:rPr>
          <w:rFonts w:ascii="Tahoma" w:hAnsi="Tahoma" w:cs="Tahoma"/>
          <w:color w:val="auto"/>
          <w:spacing w:val="1"/>
        </w:rPr>
        <w:t>ю</w:t>
      </w:r>
      <w:r w:rsidRPr="00F026B7">
        <w:rPr>
          <w:rFonts w:ascii="Tahoma" w:hAnsi="Tahoma" w:cs="Tahoma"/>
          <w:color w:val="auto"/>
          <w:spacing w:val="2"/>
        </w:rPr>
        <w:t>щ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6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2"/>
        </w:rPr>
        <w:t>с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  <w:spacing w:val="1"/>
        </w:rPr>
        <w:t>о</w:t>
      </w:r>
      <w:r w:rsidRPr="00F026B7">
        <w:rPr>
          <w:rFonts w:ascii="Tahoma" w:hAnsi="Tahoma" w:cs="Tahoma"/>
          <w:color w:val="auto"/>
        </w:rPr>
        <w:t>нн</w:t>
      </w:r>
      <w:r w:rsidRPr="00F026B7">
        <w:rPr>
          <w:rFonts w:ascii="Tahoma" w:hAnsi="Tahoma" w:cs="Tahoma"/>
          <w:color w:val="auto"/>
          <w:spacing w:val="2"/>
        </w:rPr>
        <w:t>ы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9"/>
        </w:rPr>
        <w:t xml:space="preserve"> 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3"/>
        </w:rPr>
        <w:t>з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в,</w:t>
      </w:r>
      <w:r w:rsidRPr="00F026B7">
        <w:rPr>
          <w:color w:val="auto"/>
        </w:rPr>
        <w:t xml:space="preserve"> </w:t>
      </w:r>
      <w:r w:rsidRPr="00F026B7">
        <w:rPr>
          <w:rFonts w:ascii="Tahoma" w:hAnsi="Tahoma" w:cs="Tahoma"/>
          <w:color w:val="auto"/>
        </w:rPr>
        <w:t xml:space="preserve">но не менее 500 (пятьсот) рублей каждый, </w:t>
      </w:r>
      <w:r w:rsidRPr="00F026B7">
        <w:rPr>
          <w:rFonts w:ascii="Tahoma" w:hAnsi="Tahoma" w:cs="Tahoma"/>
          <w:color w:val="auto"/>
          <w:spacing w:val="-3"/>
        </w:rPr>
        <w:lastRenderedPageBreak/>
        <w:t>у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2"/>
        </w:rPr>
        <w:t>л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  <w:spacing w:val="1"/>
        </w:rPr>
        <w:t>ч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1"/>
        </w:rPr>
        <w:t>а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м</w:t>
      </w:r>
      <w:r w:rsidRPr="00F026B7">
        <w:rPr>
          <w:rFonts w:ascii="Tahoma" w:hAnsi="Tahoma" w:cs="Tahoma"/>
          <w:color w:val="auto"/>
          <w:spacing w:val="3"/>
        </w:rPr>
        <w:t>ы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8"/>
        </w:rPr>
        <w:t xml:space="preserve"> </w:t>
      </w:r>
      <w:r w:rsidRPr="00F026B7">
        <w:rPr>
          <w:rFonts w:ascii="Tahoma" w:hAnsi="Tahoma" w:cs="Tahoma"/>
          <w:color w:val="auto"/>
          <w:spacing w:val="2"/>
        </w:rPr>
        <w:t>В</w:t>
      </w:r>
      <w:r w:rsidRPr="00F026B7">
        <w:rPr>
          <w:rFonts w:ascii="Tahoma" w:hAnsi="Tahoma" w:cs="Tahoma"/>
          <w:color w:val="auto"/>
          <w:spacing w:val="-1"/>
        </w:rPr>
        <w:t>к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1"/>
        </w:rPr>
        <w:t>ч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ко</w:t>
      </w:r>
      <w:r w:rsidRPr="00F026B7">
        <w:rPr>
          <w:rFonts w:ascii="Tahoma" w:hAnsi="Tahoma" w:cs="Tahoma"/>
          <w:color w:val="auto"/>
        </w:rPr>
        <w:t>м,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</w:rPr>
        <w:t>а</w:t>
      </w:r>
      <w:r w:rsidRPr="00F026B7">
        <w:rPr>
          <w:rFonts w:ascii="Tahoma" w:hAnsi="Tahoma" w:cs="Tahoma"/>
          <w:color w:val="auto"/>
          <w:spacing w:val="-6"/>
        </w:rPr>
        <w:t xml:space="preserve"> </w:t>
      </w:r>
      <w:r w:rsidRPr="00F026B7">
        <w:rPr>
          <w:rFonts w:ascii="Tahoma" w:hAnsi="Tahoma" w:cs="Tahoma"/>
          <w:color w:val="auto"/>
        </w:rPr>
        <w:t>т</w:t>
      </w:r>
      <w:r w:rsidRPr="00F026B7">
        <w:rPr>
          <w:rFonts w:ascii="Tahoma" w:hAnsi="Tahoma" w:cs="Tahoma"/>
          <w:color w:val="auto"/>
          <w:spacing w:val="-1"/>
        </w:rPr>
        <w:t>ак</w:t>
      </w:r>
      <w:r w:rsidRPr="00F026B7">
        <w:rPr>
          <w:rFonts w:ascii="Tahoma" w:hAnsi="Tahoma" w:cs="Tahoma"/>
          <w:color w:val="auto"/>
        </w:rPr>
        <w:t>же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1"/>
        </w:rPr>
        <w:t>е</w:t>
      </w:r>
      <w:r w:rsidRPr="00F026B7">
        <w:rPr>
          <w:rFonts w:ascii="Tahoma" w:hAnsi="Tahoma" w:cs="Tahoma"/>
          <w:color w:val="auto"/>
          <w:spacing w:val="-1"/>
        </w:rPr>
        <w:t>р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д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ч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сть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</w:rPr>
        <w:t>и</w:t>
      </w:r>
      <w:r w:rsidRPr="00F026B7">
        <w:rPr>
          <w:rFonts w:ascii="Tahoma" w:hAnsi="Tahoma" w:cs="Tahoma"/>
          <w:color w:val="auto"/>
          <w:spacing w:val="-8"/>
        </w:rPr>
        <w:t xml:space="preserve"> </w:t>
      </w:r>
      <w:r w:rsidRPr="00F026B7">
        <w:rPr>
          <w:rFonts w:ascii="Tahoma" w:hAnsi="Tahoma" w:cs="Tahoma"/>
          <w:color w:val="auto"/>
        </w:rPr>
        <w:t>п</w:t>
      </w:r>
      <w:r w:rsidRPr="00F026B7">
        <w:rPr>
          <w:rFonts w:ascii="Tahoma" w:hAnsi="Tahoma" w:cs="Tahoma"/>
          <w:color w:val="auto"/>
          <w:spacing w:val="-1"/>
        </w:rPr>
        <w:t>ро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лж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  <w:spacing w:val="3"/>
        </w:rPr>
        <w:t>т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-1"/>
        </w:rPr>
        <w:t>ь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сть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1"/>
        </w:rPr>
        <w:t>е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7"/>
        </w:rPr>
        <w:t>я</w:t>
      </w:r>
      <w:r w:rsidRPr="00F026B7">
        <w:rPr>
          <w:rFonts w:ascii="Tahoma" w:hAnsi="Tahoma" w:cs="Tahoma"/>
          <w:color w:val="auto"/>
        </w:rPr>
        <w:t>,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</w:rPr>
        <w:t>и</w:t>
      </w:r>
      <w:r w:rsidRPr="00F026B7">
        <w:rPr>
          <w:rFonts w:ascii="Tahoma" w:hAnsi="Tahoma" w:cs="Tahoma"/>
          <w:color w:val="auto"/>
          <w:spacing w:val="-8"/>
        </w:rPr>
        <w:t xml:space="preserve"> </w:t>
      </w:r>
      <w:r w:rsidRPr="00F026B7">
        <w:rPr>
          <w:rFonts w:ascii="Tahoma" w:hAnsi="Tahoma" w:cs="Tahoma"/>
          <w:color w:val="auto"/>
          <w:spacing w:val="1"/>
        </w:rPr>
        <w:t>с</w:t>
      </w:r>
      <w:r w:rsidRPr="00F026B7">
        <w:rPr>
          <w:rFonts w:ascii="Tahoma" w:hAnsi="Tahoma" w:cs="Tahoma"/>
          <w:color w:val="auto"/>
          <w:spacing w:val="-1"/>
        </w:rPr>
        <w:t>ро</w:t>
      </w:r>
      <w:r w:rsidRPr="00F026B7">
        <w:rPr>
          <w:rFonts w:ascii="Tahoma" w:hAnsi="Tahoma" w:cs="Tahoma"/>
          <w:color w:val="auto"/>
          <w:spacing w:val="1"/>
        </w:rPr>
        <w:t>к</w:t>
      </w:r>
      <w:r w:rsidRPr="00F026B7">
        <w:rPr>
          <w:rFonts w:ascii="Tahoma" w:hAnsi="Tahoma" w:cs="Tahoma"/>
          <w:color w:val="auto"/>
        </w:rPr>
        <w:t>и</w:t>
      </w:r>
      <w:r w:rsidRPr="00F026B7">
        <w:rPr>
          <w:rFonts w:ascii="Tahoma" w:hAnsi="Tahoma" w:cs="Tahoma"/>
          <w:color w:val="auto"/>
          <w:spacing w:val="-6"/>
        </w:rPr>
        <w:t xml:space="preserve"> </w:t>
      </w:r>
      <w:r w:rsidRPr="00F026B7">
        <w:rPr>
          <w:rFonts w:ascii="Tahoma" w:hAnsi="Tahoma" w:cs="Tahoma"/>
          <w:color w:val="auto"/>
          <w:spacing w:val="-3"/>
        </w:rPr>
        <w:t>у</w:t>
      </w:r>
      <w:r w:rsidRPr="00F026B7">
        <w:rPr>
          <w:rFonts w:ascii="Tahoma" w:hAnsi="Tahoma" w:cs="Tahoma"/>
          <w:color w:val="auto"/>
          <w:spacing w:val="1"/>
        </w:rPr>
        <w:t>п</w:t>
      </w:r>
      <w:r w:rsidRPr="00F026B7">
        <w:rPr>
          <w:rFonts w:ascii="Tahoma" w:hAnsi="Tahoma" w:cs="Tahoma"/>
          <w:color w:val="auto"/>
          <w:spacing w:val="2"/>
        </w:rPr>
        <w:t>л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</w:rPr>
        <w:t>ты</w:t>
      </w:r>
      <w:r w:rsidRPr="00F026B7">
        <w:rPr>
          <w:rFonts w:ascii="Tahoma" w:hAnsi="Tahoma" w:cs="Tahoma"/>
          <w:color w:val="auto"/>
          <w:w w:val="99"/>
        </w:rPr>
        <w:t xml:space="preserve"> 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1"/>
        </w:rPr>
        <w:t>р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д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  <w:spacing w:val="2"/>
        </w:rPr>
        <w:t>л</w:t>
      </w:r>
      <w:r w:rsidRPr="00F026B7">
        <w:rPr>
          <w:rFonts w:ascii="Tahoma" w:hAnsi="Tahoma" w:cs="Tahoma"/>
          <w:color w:val="auto"/>
          <w:spacing w:val="-2"/>
        </w:rPr>
        <w:t>я</w:t>
      </w:r>
      <w:r w:rsidRPr="00F026B7">
        <w:rPr>
          <w:rFonts w:ascii="Tahoma" w:hAnsi="Tahoma" w:cs="Tahoma"/>
          <w:color w:val="auto"/>
          <w:spacing w:val="1"/>
        </w:rPr>
        <w:t>ю</w:t>
      </w:r>
      <w:r w:rsidRPr="00F026B7">
        <w:rPr>
          <w:rFonts w:ascii="Tahoma" w:hAnsi="Tahoma" w:cs="Tahoma"/>
          <w:color w:val="auto"/>
        </w:rPr>
        <w:t>тся</w:t>
      </w:r>
      <w:r w:rsidRPr="00F026B7">
        <w:rPr>
          <w:rFonts w:ascii="Tahoma" w:hAnsi="Tahoma" w:cs="Tahoma"/>
          <w:color w:val="auto"/>
          <w:spacing w:val="-16"/>
        </w:rPr>
        <w:t xml:space="preserve"> </w:t>
      </w:r>
      <w:r w:rsidRPr="00F026B7">
        <w:rPr>
          <w:rFonts w:ascii="Tahoma" w:hAnsi="Tahoma" w:cs="Tahoma"/>
          <w:color w:val="auto"/>
          <w:spacing w:val="2"/>
        </w:rPr>
        <w:t>В</w:t>
      </w:r>
      <w:r w:rsidRPr="00F026B7">
        <w:rPr>
          <w:rFonts w:ascii="Tahoma" w:hAnsi="Tahoma" w:cs="Tahoma"/>
          <w:color w:val="auto"/>
          <w:spacing w:val="-1"/>
        </w:rPr>
        <w:t>к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1"/>
        </w:rPr>
        <w:t>ч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ко</w:t>
      </w:r>
      <w:r w:rsidRPr="00F026B7">
        <w:rPr>
          <w:rFonts w:ascii="Tahoma" w:hAnsi="Tahoma" w:cs="Tahoma"/>
          <w:color w:val="auto"/>
        </w:rPr>
        <w:t>м</w:t>
      </w:r>
      <w:r w:rsidRPr="00F026B7">
        <w:rPr>
          <w:rFonts w:ascii="Tahoma" w:hAnsi="Tahoma" w:cs="Tahoma"/>
          <w:color w:val="auto"/>
          <w:spacing w:val="-13"/>
        </w:rPr>
        <w:t xml:space="preserve"> 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  <w:spacing w:val="2"/>
        </w:rPr>
        <w:t>м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ст</w:t>
      </w:r>
      <w:r w:rsidRPr="00F026B7">
        <w:rPr>
          <w:rFonts w:ascii="Tahoma" w:hAnsi="Tahoma" w:cs="Tahoma"/>
          <w:color w:val="auto"/>
          <w:spacing w:val="1"/>
        </w:rPr>
        <w:t>оя</w:t>
      </w:r>
      <w:r w:rsidRPr="00F026B7">
        <w:rPr>
          <w:rFonts w:ascii="Tahoma" w:hAnsi="Tahoma" w:cs="Tahoma"/>
          <w:color w:val="auto"/>
        </w:rPr>
        <w:t>т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-1"/>
        </w:rPr>
        <w:t>ь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-1"/>
        </w:rPr>
        <w:t>о (с учетом п. 2.2. пенсионного договора)</w:t>
      </w:r>
      <w:r w:rsidRPr="00F026B7">
        <w:rPr>
          <w:rFonts w:ascii="Tahoma" w:hAnsi="Tahoma" w:cs="Tahoma"/>
          <w:color w:val="auto"/>
        </w:rPr>
        <w:t>.</w:t>
      </w:r>
    </w:p>
    <w:p w:rsidR="00F52676" w:rsidRPr="00F026B7" w:rsidRDefault="00F52676" w:rsidP="00F52676">
      <w:pPr>
        <w:pStyle w:val="af0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</w:rPr>
      </w:pPr>
      <w:r w:rsidRPr="00F026B7">
        <w:rPr>
          <w:rFonts w:ascii="Tahoma" w:hAnsi="Tahoma" w:cs="Tahoma"/>
          <w:bCs/>
          <w:color w:val="auto"/>
          <w:szCs w:val="24"/>
        </w:rPr>
        <w:t>Пенсионные взносы могут вноситься единовременно или со следующей периодичностью: ежемесячно, ежеквартально, один раз в шесть месяцев, один раз в год.</w:t>
      </w:r>
    </w:p>
    <w:p w:rsidR="00F52676" w:rsidRPr="00F026B7" w:rsidRDefault="00F52676" w:rsidP="00F52676">
      <w:pPr>
        <w:pStyle w:val="af0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  <w:szCs w:val="24"/>
        </w:rPr>
      </w:pPr>
      <w:r w:rsidRPr="00F026B7">
        <w:rPr>
          <w:rFonts w:ascii="Tahoma" w:hAnsi="Tahoma" w:cs="Tahoma"/>
          <w:color w:val="auto"/>
        </w:rPr>
        <w:t>П</w:t>
      </w:r>
      <w:r w:rsidRPr="00F026B7">
        <w:rPr>
          <w:rFonts w:ascii="Tahoma" w:hAnsi="Tahoma" w:cs="Tahoma"/>
          <w:color w:val="auto"/>
          <w:spacing w:val="-1"/>
        </w:rPr>
        <w:t>ро</w:t>
      </w:r>
      <w:r w:rsidRPr="00F026B7">
        <w:rPr>
          <w:rFonts w:ascii="Tahoma" w:hAnsi="Tahoma" w:cs="Tahoma"/>
          <w:color w:val="auto"/>
        </w:rPr>
        <w:t>д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2"/>
        </w:rPr>
        <w:t>ж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</w:rPr>
        <w:t>т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  <w:spacing w:val="2"/>
        </w:rPr>
        <w:t>л</w:t>
      </w:r>
      <w:r w:rsidRPr="00F026B7">
        <w:rPr>
          <w:rFonts w:ascii="Tahoma" w:hAnsi="Tahoma" w:cs="Tahoma"/>
          <w:color w:val="auto"/>
          <w:spacing w:val="-1"/>
        </w:rPr>
        <w:t>ь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сть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</w:rPr>
        <w:t>вн</w:t>
      </w:r>
      <w:r w:rsidRPr="00F026B7">
        <w:rPr>
          <w:rFonts w:ascii="Tahoma" w:hAnsi="Tahoma" w:cs="Tahoma"/>
          <w:color w:val="auto"/>
          <w:spacing w:val="1"/>
        </w:rPr>
        <w:t>е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</w:rPr>
        <w:t>я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  <w:spacing w:val="1"/>
        </w:rPr>
        <w:t>п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2"/>
        </w:rPr>
        <w:t>с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нн</w:t>
      </w:r>
      <w:r w:rsidRPr="00F026B7">
        <w:rPr>
          <w:rFonts w:ascii="Tahoma" w:hAnsi="Tahoma" w:cs="Tahoma"/>
          <w:color w:val="auto"/>
          <w:spacing w:val="2"/>
        </w:rPr>
        <w:t>ы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10"/>
        </w:rPr>
        <w:t xml:space="preserve"> 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1"/>
        </w:rPr>
        <w:t>з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-6"/>
        </w:rPr>
        <w:t xml:space="preserve"> 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  <w:spacing w:val="1"/>
        </w:rPr>
        <w:t>п</w:t>
      </w:r>
      <w:r w:rsidRPr="00F026B7">
        <w:rPr>
          <w:rFonts w:ascii="Tahoma" w:hAnsi="Tahoma" w:cs="Tahoma"/>
          <w:color w:val="auto"/>
          <w:spacing w:val="-1"/>
        </w:rPr>
        <w:t>ре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1"/>
        </w:rPr>
        <w:t>я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тся</w:t>
      </w:r>
      <w:r w:rsidRPr="00F026B7">
        <w:rPr>
          <w:rFonts w:ascii="Tahoma" w:hAnsi="Tahoma" w:cs="Tahoma"/>
          <w:color w:val="auto"/>
          <w:spacing w:val="-8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1"/>
        </w:rPr>
        <w:t>е</w:t>
      </w:r>
      <w:r w:rsidRPr="00F026B7">
        <w:rPr>
          <w:rFonts w:ascii="Tahoma" w:hAnsi="Tahoma" w:cs="Tahoma"/>
          <w:color w:val="auto"/>
          <w:spacing w:val="-1"/>
        </w:rPr>
        <w:t>р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д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м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т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</w:t>
      </w:r>
      <w:r w:rsidRPr="00F026B7">
        <w:rPr>
          <w:rFonts w:ascii="Tahoma" w:hAnsi="Tahoma" w:cs="Tahoma"/>
          <w:bCs/>
          <w:color w:val="auto"/>
          <w:szCs w:val="24"/>
        </w:rPr>
        <w:t xml:space="preserve">. </w:t>
      </w:r>
    </w:p>
    <w:p w:rsidR="00F52676" w:rsidRPr="00F026B7" w:rsidRDefault="00F52676" w:rsidP="00F52676">
      <w:pPr>
        <w:pStyle w:val="af0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  <w:spacing w:val="-2"/>
        </w:rPr>
      </w:pPr>
      <w:r w:rsidRPr="00F026B7">
        <w:rPr>
          <w:rFonts w:ascii="Tahoma" w:hAnsi="Tahoma" w:cs="Tahoma"/>
          <w:bCs/>
          <w:color w:val="auto"/>
          <w:szCs w:val="24"/>
        </w:rPr>
        <w:t>Условия внесения пенсионных взносов и их учета в части, не предусмотренной пенсионным договором, установлены Правилами Фонда.</w:t>
      </w:r>
    </w:p>
    <w:p w:rsidR="00F52676" w:rsidRPr="00F026B7" w:rsidRDefault="00F52676" w:rsidP="00F52676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  <w:spacing w:val="-2"/>
        </w:rPr>
      </w:pPr>
      <w:bookmarkStart w:id="1" w:name="_Hlk93454730"/>
      <w:r w:rsidRPr="00F026B7">
        <w:rPr>
          <w:rFonts w:ascii="Tahoma" w:hAnsi="Tahoma" w:cs="Tahoma"/>
          <w:bCs/>
          <w:color w:val="auto"/>
        </w:rPr>
        <w:t xml:space="preserve">2.7. </w:t>
      </w:r>
      <w:r w:rsidRPr="00F026B7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:rsidR="00F52676" w:rsidRPr="009E19CD" w:rsidRDefault="00F52676" w:rsidP="009E19CD">
      <w:pPr>
        <w:pStyle w:val="af0"/>
        <w:tabs>
          <w:tab w:val="left" w:pos="426"/>
        </w:tabs>
        <w:ind w:left="0"/>
        <w:jc w:val="both"/>
        <w:rPr>
          <w:color w:val="auto"/>
        </w:rPr>
      </w:pPr>
      <w:r w:rsidRPr="00F026B7">
        <w:rPr>
          <w:rFonts w:ascii="Tahoma" w:hAnsi="Tahoma" w:cs="Tahoma"/>
          <w:color w:val="auto"/>
          <w:spacing w:val="-2"/>
        </w:rPr>
        <w:t xml:space="preserve"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</w:t>
      </w:r>
      <w:r w:rsidRPr="009E19CD">
        <w:rPr>
          <w:rFonts w:ascii="Tahoma" w:hAnsi="Tahoma" w:cs="Tahoma"/>
          <w:color w:val="auto"/>
          <w:spacing w:val="-2"/>
        </w:rPr>
        <w:t>на условиях инвестиционной стратегии: «</w:t>
      </w:r>
      <w:r w:rsidR="00B94D6E" w:rsidRPr="009E19CD">
        <w:rPr>
          <w:rFonts w:ascii="Tahoma" w:hAnsi="Tahoma" w:cs="Tahoma"/>
          <w:color w:val="auto"/>
          <w:spacing w:val="-2"/>
        </w:rPr>
        <w:t>Базовая 2 инвестиционная стратегия ПР</w:t>
      </w:r>
      <w:r w:rsidRPr="009E19CD">
        <w:rPr>
          <w:rFonts w:ascii="Tahoma" w:hAnsi="Tahoma" w:cs="Tahoma"/>
          <w:color w:val="auto"/>
          <w:spacing w:val="-2"/>
        </w:rPr>
        <w:t xml:space="preserve">». Порядок реализации права Вкладчика </w:t>
      </w:r>
      <w:r w:rsidRPr="009E19CD">
        <w:rPr>
          <w:color w:val="auto"/>
        </w:rPr>
        <w:t>на изменение инвестиционной стратегии определен в п. 3.2.2. пенсионного договора. Описание инвестиционных стратегий размещено на официальном сайте Фонда.</w:t>
      </w:r>
      <w:bookmarkEnd w:id="1"/>
    </w:p>
    <w:p w:rsidR="00172ECF" w:rsidRPr="00F026B7" w:rsidRDefault="00172ECF" w:rsidP="00F52676">
      <w:pPr>
        <w:tabs>
          <w:tab w:val="left" w:pos="426"/>
        </w:tabs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2.9. </w:t>
      </w:r>
      <w:r w:rsidRPr="00C261E4">
        <w:rPr>
          <w:rFonts w:ascii="Tahoma" w:hAnsi="Tahoma" w:cs="Tahoma"/>
          <w:iCs/>
          <w:color w:val="000000" w:themeColor="text1"/>
        </w:rPr>
        <w:t xml:space="preserve">Доход, полученный от размещения пенсионных резервов, </w:t>
      </w:r>
      <w:r>
        <w:rPr>
          <w:rFonts w:ascii="Tahoma" w:hAnsi="Tahoma" w:cs="Tahoma"/>
          <w:iCs/>
          <w:color w:val="000000" w:themeColor="text1"/>
        </w:rPr>
        <w:t>за год, в котором наступило прекращение/расторжение</w:t>
      </w:r>
      <w:r w:rsidRPr="00C261E4">
        <w:rPr>
          <w:rFonts w:ascii="Tahoma" w:hAnsi="Tahoma" w:cs="Tahoma"/>
          <w:iCs/>
          <w:color w:val="000000" w:themeColor="text1"/>
        </w:rPr>
        <w:t xml:space="preserve"> пенсионного договора</w:t>
      </w:r>
      <w:r>
        <w:rPr>
          <w:rFonts w:ascii="Tahoma" w:hAnsi="Tahoma" w:cs="Tahoma"/>
          <w:iCs/>
          <w:color w:val="000000" w:themeColor="text1"/>
        </w:rPr>
        <w:t>,</w:t>
      </w:r>
      <w:r w:rsidRPr="00C261E4">
        <w:rPr>
          <w:rFonts w:ascii="Tahoma" w:hAnsi="Tahoma" w:cs="Tahoma"/>
          <w:iCs/>
          <w:color w:val="000000" w:themeColor="text1"/>
        </w:rPr>
        <w:t xml:space="preserve"> не начисляется и не выплачивается.</w:t>
      </w:r>
    </w:p>
    <w:p w:rsidR="00F52676" w:rsidRDefault="00F52676" w:rsidP="00F52676">
      <w:pPr>
        <w:jc w:val="both"/>
        <w:rPr>
          <w:rFonts w:ascii="Tahoma" w:hAnsi="Tahoma" w:cs="Tahoma"/>
          <w:spacing w:val="-2"/>
        </w:rPr>
      </w:pPr>
    </w:p>
    <w:p w:rsidR="00F52676" w:rsidRPr="00F026B7" w:rsidRDefault="00F52676" w:rsidP="00F52676">
      <w:pPr>
        <w:jc w:val="both"/>
        <w:rPr>
          <w:rFonts w:ascii="Tahoma" w:hAnsi="Tahoma" w:cs="Tahoma"/>
          <w:spacing w:val="-2"/>
        </w:rPr>
      </w:pPr>
    </w:p>
    <w:p w:rsidR="00F52676" w:rsidRPr="00F026B7" w:rsidRDefault="00F52676" w:rsidP="00F52676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3. </w:t>
      </w:r>
      <w:r w:rsidRPr="00F026B7">
        <w:rPr>
          <w:rFonts w:ascii="Tahoma" w:hAnsi="Tahoma" w:cs="Tahoma"/>
          <w:b/>
          <w:color w:val="auto"/>
        </w:rPr>
        <w:t>ОБЯЗАННОСТИ И ПРАВА ВКЛАДЧИКА (УЧАСТНИКА)</w:t>
      </w:r>
    </w:p>
    <w:p w:rsidR="00F52676" w:rsidRPr="00F026B7" w:rsidRDefault="00F52676" w:rsidP="00F52676">
      <w:pPr>
        <w:pStyle w:val="af0"/>
        <w:ind w:left="1134"/>
        <w:rPr>
          <w:rFonts w:ascii="Tahoma" w:hAnsi="Tahoma" w:cs="Tahoma"/>
          <w:b/>
          <w:color w:val="auto"/>
        </w:rPr>
      </w:pPr>
    </w:p>
    <w:p w:rsidR="00F52676" w:rsidRPr="00F026B7" w:rsidRDefault="00F52676" w:rsidP="00F52676">
      <w:pPr>
        <w:pStyle w:val="af0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b/>
          <w:color w:val="auto"/>
        </w:rPr>
        <w:t>ВКЛАДЧИК (УЧАСТНИК) ОБЯЗАН:</w:t>
      </w:r>
    </w:p>
    <w:p w:rsidR="00F52676" w:rsidRPr="00F026B7" w:rsidRDefault="00F52676" w:rsidP="00F52676">
      <w:pPr>
        <w:pStyle w:val="ConsNormal"/>
        <w:ind w:firstLine="0"/>
        <w:jc w:val="both"/>
        <w:rPr>
          <w:rFonts w:ascii="Tahoma" w:hAnsi="Tahoma" w:cs="Tahoma"/>
        </w:rPr>
      </w:pPr>
      <w:bookmarkStart w:id="2" w:name="_Hlk93454804"/>
      <w:r w:rsidRPr="00F026B7">
        <w:rPr>
          <w:rFonts w:ascii="Tahoma" w:hAnsi="Tahoma" w:cs="Tahoma"/>
        </w:rPr>
        <w:t>3.1.1. 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 и Правилами Фонда;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3.1.2. 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финансированию терроризма»), Правилами и условиями пенсионного договора, в том числе по запросу Фонда;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3.1.3. сообщать в Фонд об изменениях, влияющих на исполнение им своих обязательств перед Фондом;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3.1.4. в случае изменения персональных данных и иных сведений, в том числе указанных в Приложении № 2, предоставленных Фонду, в течение 30 (тридцати) календарных дней с момента их изменения сообщать в Фонд актуальные данные по форме и способом, установленными Фондом и размещенными на официальном сайте Фонда;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3.1.5. не реже одного раза в 3 (три) года обновлять или подтверждать свои персональные данные по форме и способом, установленными Фондом и размещенными на официальном сайте Фонда;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3.1.6. незамедлительно уведомлять Фонд об изменении своего налогового статуса (налоговый резидент/нерезидент РФ) по форме и способом, установленными Фондом и размещенными на официальном сайте Фонда.</w:t>
      </w:r>
    </w:p>
    <w:bookmarkEnd w:id="2"/>
    <w:p w:rsidR="00F52676" w:rsidRPr="00F026B7" w:rsidRDefault="00F52676" w:rsidP="00F52676">
      <w:pPr>
        <w:pStyle w:val="af0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b/>
          <w:color w:val="auto"/>
        </w:rPr>
        <w:t>ВКЛАДЧИК (УЧАСТНИК) ИМЕЕТ ПРАВО: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bookmarkStart w:id="3" w:name="_Hlk93457050"/>
      <w:r w:rsidRPr="00F026B7">
        <w:rPr>
          <w:rFonts w:ascii="Tahoma" w:hAnsi="Tahoma" w:cs="Tahoma"/>
          <w:color w:val="auto"/>
        </w:rPr>
        <w:t>3.2.1. требовать от Фонда исполнения обязательств Фонда по пенсионному договору в полном объеме, в том числе выплаты выкупной суммы или ее перевода в другой негосударственный пенсионный фонд;</w:t>
      </w:r>
    </w:p>
    <w:p w:rsidR="00F52676" w:rsidRPr="00F026B7" w:rsidRDefault="00F52676" w:rsidP="00F52676">
      <w:pPr>
        <w:pStyle w:val="af0"/>
        <w:tabs>
          <w:tab w:val="left" w:pos="993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3.2.2. 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года, предшествующего году, в котором будет осуществлена смена инвестиционной стратегии;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3.2.3. согласовывать с Фондом способ связи в порядке, установленным Фондом и размещенном на официальном сайте Фонда в сети Интернет по адресу: </w:t>
      </w:r>
      <w:hyperlink r:id="rId9" w:history="1">
        <w:r w:rsidRPr="00F026B7">
          <w:rPr>
            <w:rFonts w:ascii="Tahoma" w:hAnsi="Tahoma" w:cs="Tahoma"/>
            <w:color w:val="auto"/>
          </w:rPr>
          <w:t>www.nnpf.ru</w:t>
        </w:r>
      </w:hyperlink>
      <w:r w:rsidRPr="00F026B7">
        <w:rPr>
          <w:rFonts w:ascii="Tahoma" w:hAnsi="Tahoma" w:cs="Tahoma"/>
          <w:color w:val="auto"/>
        </w:rPr>
        <w:t>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3.2.4. 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3.2.5. на получение негосударственной пенсии в соответствии с условиями пенсионного договора, Правил Фонда и выбранной пенсионной схемы при наступлении пенсионных оснований, предусмотренных разделом 5 пенсионного договора</w:t>
      </w:r>
      <w:r w:rsidRPr="00F026B7">
        <w:rPr>
          <w:rFonts w:ascii="Tahoma" w:hAnsi="Tahoma" w:cs="Tahoma"/>
          <w:bCs/>
          <w:iCs/>
          <w:color w:val="auto"/>
        </w:rPr>
        <w:t>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3.2.6. получать по своему обращению от Фонда бесплатно один раз в год информацию о состоянии своего именного пенсионного счета способом, указанным Вкладчиком (Участником) при обращении;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3.2.7. расторгнуть пенсионный договор и получить (перевести) выкупную сумму на условиях раздела 9 пенсионного договора</w:t>
      </w:r>
      <w:r w:rsidR="0026464B" w:rsidRPr="00F274C0">
        <w:rPr>
          <w:rFonts w:ascii="Tahoma" w:hAnsi="Tahoma" w:cs="Tahoma"/>
          <w:color w:val="000000" w:themeColor="text1"/>
        </w:rPr>
        <w:t>, в том числе в период охлаждения, установленный п. 9.4. пенсионного договора, подать в Фонд письменное заявление о расторжении пенсионного договора, в том числе составленное в произвольной форме, путем личного обращения в один из офисов Фонда, через официальный сайт Фонда в сети Интернет (</w:t>
      </w:r>
      <w:hyperlink r:id="rId10" w:history="1">
        <w:r w:rsidR="0026464B" w:rsidRPr="00F274C0">
          <w:rPr>
            <w:rFonts w:ascii="Tahoma" w:hAnsi="Tahoma" w:cs="Tahoma"/>
            <w:color w:val="000000" w:themeColor="text1"/>
          </w:rPr>
          <w:t>www.nnpf.ru</w:t>
        </w:r>
      </w:hyperlink>
      <w:r w:rsidR="0026464B" w:rsidRPr="00F274C0">
        <w:rPr>
          <w:rFonts w:ascii="Tahoma" w:hAnsi="Tahoma" w:cs="Tahoma"/>
          <w:color w:val="000000" w:themeColor="text1"/>
        </w:rPr>
        <w:t>) (личный кабинет), почтовым отправлением по адресу места нахождения Фонда, почтовому адресу или адресу электронной почты для направления обращений и заявлений, указанному на официальном сайте Фонда в сети Интернет (</w:t>
      </w:r>
      <w:hyperlink r:id="rId11" w:history="1">
        <w:r w:rsidR="0026464B" w:rsidRPr="00F274C0">
          <w:rPr>
            <w:rFonts w:ascii="Tahoma" w:hAnsi="Tahoma" w:cs="Tahoma"/>
            <w:color w:val="000000" w:themeColor="text1"/>
          </w:rPr>
          <w:t>www.nnpf.ru</w:t>
        </w:r>
      </w:hyperlink>
      <w:r w:rsidR="0026464B" w:rsidRPr="00F274C0">
        <w:rPr>
          <w:rFonts w:ascii="Tahoma" w:hAnsi="Tahoma" w:cs="Tahoma"/>
          <w:color w:val="000000" w:themeColor="text1"/>
        </w:rPr>
        <w:t>), а также через агентов</w:t>
      </w:r>
      <w:r w:rsidRPr="00F274C0">
        <w:rPr>
          <w:rFonts w:ascii="Tahoma" w:hAnsi="Tahoma" w:cs="Tahoma"/>
          <w:color w:val="000000" w:themeColor="text1"/>
        </w:rPr>
        <w:t>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3.2.8. назначить правопреемника(</w:t>
      </w:r>
      <w:proofErr w:type="spellStart"/>
      <w:r w:rsidRPr="00F026B7">
        <w:rPr>
          <w:rFonts w:ascii="Tahoma" w:hAnsi="Tahoma" w:cs="Tahoma"/>
          <w:color w:val="auto"/>
        </w:rPr>
        <w:t>ов</w:t>
      </w:r>
      <w:proofErr w:type="spellEnd"/>
      <w:r w:rsidRPr="00F026B7">
        <w:rPr>
          <w:rFonts w:ascii="Tahoma" w:hAnsi="Tahoma" w:cs="Tahoma"/>
          <w:color w:val="auto"/>
        </w:rPr>
        <w:t>), который(е) в случае его смерти приобретает(ют) право на получение выкупной суммы в порядке, установленном Правилами Фонда;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lastRenderedPageBreak/>
        <w:t>3.2.9. представлять перед Фондом свои интересы, обжаловать действия Фонда в порядке, установленном законодательством Российской Федерации;</w:t>
      </w:r>
      <w:r w:rsidRPr="00F026B7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3.2.10. получать информацию о деятельности Фонда;</w:t>
      </w:r>
      <w:bookmarkStart w:id="4" w:name="_Hlk93188974"/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3.2.11. изменить условия пенсионного договора на пенсионную схему на № 2 (при условии заключения Вкладчиком соответствующего дополнительного соглашения к пенсионному договору)</w:t>
      </w:r>
      <w:bookmarkEnd w:id="4"/>
      <w:r w:rsidRPr="00F026B7">
        <w:rPr>
          <w:rFonts w:ascii="Tahoma" w:hAnsi="Tahoma" w:cs="Tahoma"/>
          <w:color w:val="auto"/>
        </w:rPr>
        <w:t>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3.2.12. изменять срок выплаты негосударственной пенсии в пределах сроков, предусмотренных пенсионным договором, </w:t>
      </w:r>
      <w:r w:rsidRPr="00F026B7">
        <w:rPr>
          <w:rFonts w:ascii="Tahoma" w:hAnsi="Tahoma" w:cs="Tahoma"/>
          <w:bCs/>
          <w:color w:val="auto"/>
        </w:rPr>
        <w:t>по заявлению</w:t>
      </w:r>
      <w:r w:rsidRPr="00F026B7">
        <w:rPr>
          <w:rFonts w:ascii="Tahoma" w:hAnsi="Tahoma" w:cs="Tahoma"/>
          <w:color w:val="auto"/>
        </w:rPr>
        <w:t>;</w:t>
      </w:r>
    </w:p>
    <w:p w:rsidR="00F52676" w:rsidRPr="00F026B7" w:rsidRDefault="00F52676" w:rsidP="00F52676">
      <w:pPr>
        <w:pStyle w:val="af0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3.2.13. Вкладчик (Участник) имеет иные права и обязанности, установленные Правилами Фонда и законодательством Российской Федерации.</w:t>
      </w:r>
    </w:p>
    <w:p w:rsidR="00F52676" w:rsidRPr="00F026B7" w:rsidRDefault="00F52676" w:rsidP="00A9520C">
      <w:pPr>
        <w:pStyle w:val="af0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ahoma" w:hAnsi="Tahoma" w:cs="Tahoma"/>
          <w:b/>
          <w:color w:val="auto"/>
        </w:rPr>
      </w:pPr>
      <w:bookmarkStart w:id="5" w:name="_Hlk93489668"/>
      <w:bookmarkEnd w:id="3"/>
      <w:r w:rsidRPr="00F026B7">
        <w:rPr>
          <w:rFonts w:ascii="Tahoma" w:hAnsi="Tahoma" w:cs="Tahoma"/>
          <w:b/>
          <w:color w:val="auto"/>
        </w:rPr>
        <w:t>ВКЛАДЧИК (УЧАСТНИК) ПОДТВЕРЖДАЕТ, ЧТО:</w:t>
      </w:r>
    </w:p>
    <w:p w:rsidR="00A9520C" w:rsidRDefault="00F52676" w:rsidP="00F658D1">
      <w:pPr>
        <w:pStyle w:val="af0"/>
        <w:tabs>
          <w:tab w:val="left" w:pos="567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3.3.1. все предоставленные Вкладчиком данные являются полными, точными, достоверными и получены Фондом с согласия Вкладчика.</w:t>
      </w:r>
      <w:bookmarkEnd w:id="5"/>
    </w:p>
    <w:p w:rsidR="00F658D1" w:rsidRDefault="00F658D1" w:rsidP="00F658D1">
      <w:pPr>
        <w:pStyle w:val="af0"/>
        <w:tabs>
          <w:tab w:val="left" w:pos="567"/>
        </w:tabs>
        <w:ind w:left="0"/>
        <w:jc w:val="both"/>
        <w:rPr>
          <w:rFonts w:ascii="Tahoma" w:hAnsi="Tahoma" w:cs="Tahoma"/>
          <w:color w:val="auto"/>
        </w:rPr>
      </w:pPr>
    </w:p>
    <w:p w:rsidR="00F52676" w:rsidRPr="00F026B7" w:rsidRDefault="00F52676" w:rsidP="00F52676">
      <w:pPr>
        <w:pStyle w:val="af0"/>
        <w:numPr>
          <w:ilvl w:val="0"/>
          <w:numId w:val="24"/>
        </w:numPr>
        <w:tabs>
          <w:tab w:val="left" w:pos="851"/>
        </w:tabs>
        <w:jc w:val="center"/>
        <w:rPr>
          <w:rFonts w:ascii="Tahoma" w:hAnsi="Tahoma" w:cs="Tahoma"/>
          <w:b/>
          <w:bCs/>
          <w:color w:val="auto"/>
        </w:rPr>
      </w:pPr>
      <w:r w:rsidRPr="00F026B7">
        <w:rPr>
          <w:rFonts w:ascii="Tahoma" w:hAnsi="Tahoma" w:cs="Tahoma"/>
          <w:b/>
          <w:bCs/>
          <w:color w:val="auto"/>
        </w:rPr>
        <w:t>ОБЯЗАННОСТИ И ПРАВА ФОНДА</w:t>
      </w:r>
    </w:p>
    <w:p w:rsidR="00F52676" w:rsidRPr="00F026B7" w:rsidRDefault="00F52676" w:rsidP="00F52676">
      <w:pPr>
        <w:pStyle w:val="af0"/>
        <w:tabs>
          <w:tab w:val="left" w:pos="851"/>
        </w:tabs>
        <w:ind w:left="1637"/>
        <w:rPr>
          <w:rFonts w:ascii="Tahoma" w:hAnsi="Tahoma" w:cs="Tahoma"/>
          <w:b/>
          <w:bCs/>
          <w:color w:val="auto"/>
        </w:rPr>
      </w:pPr>
    </w:p>
    <w:p w:rsidR="00F52676" w:rsidRPr="00F026B7" w:rsidRDefault="00F52676" w:rsidP="00A9520C">
      <w:pPr>
        <w:pStyle w:val="af0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b/>
          <w:color w:val="auto"/>
        </w:rPr>
        <w:t>ФОНД ОБЯЗАН: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bookmarkStart w:id="6" w:name="_Hlk93456799"/>
      <w:r w:rsidRPr="00F026B7">
        <w:rPr>
          <w:rFonts w:ascii="Tahoma" w:hAnsi="Tahoma" w:cs="Tahoma"/>
        </w:rPr>
        <w:t>4.1.1. осуществлять свою деятельность в соответствии с действующим законодательством Российской Федерации, Правилами и пенсионными договорами;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4.1.2. знакомить Вкладчиков и Участников с Правилами и со всеми вносимыми в них изменениями и дополнениями путем размещения текста 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в сети Интернет (</w:t>
      </w:r>
      <w:hyperlink r:id="rId12" w:history="1">
        <w:r w:rsidRPr="00F026B7">
          <w:rPr>
            <w:rFonts w:ascii="Tahoma" w:hAnsi="Tahoma" w:cs="Tahoma"/>
          </w:rPr>
          <w:t>www.nnpf.ru</w:t>
        </w:r>
      </w:hyperlink>
      <w:r w:rsidRPr="00F026B7">
        <w:rPr>
          <w:rFonts w:ascii="Tahoma" w:hAnsi="Tahoma" w:cs="Tahoma"/>
        </w:rPr>
        <w:t>) и в иных средствах массовой информации;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4.1.3. осуществлять учет сведений о каждом Вкладчике, Участнике в форме ведения пенсионных счетов негосударственного пенсионного обеспечения;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4.1.4.</w:t>
      </w:r>
      <w:r w:rsidR="00A9520C">
        <w:rPr>
          <w:rFonts w:ascii="Tahoma" w:hAnsi="Tahoma" w:cs="Tahoma"/>
        </w:rPr>
        <w:t xml:space="preserve"> </w:t>
      </w:r>
      <w:r w:rsidRPr="00F026B7">
        <w:rPr>
          <w:rFonts w:ascii="Tahoma" w:hAnsi="Tahoma" w:cs="Tahoma"/>
        </w:rPr>
        <w:t>предоставлять Вкладчику/Участнику информацию о состоянии пенсионных счетов в порядке, предусмотренном Правилами;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4.1.5. выплачивать негосударственные пенсии или выкупные суммы в соответствии с условиями пенсионного договора</w:t>
      </w:r>
      <w:r w:rsidR="0026464B" w:rsidRPr="004211DF">
        <w:rPr>
          <w:rFonts w:ascii="Tahoma" w:hAnsi="Tahoma" w:cs="Tahoma"/>
        </w:rPr>
        <w:t xml:space="preserve">, в том числе </w:t>
      </w:r>
      <w:r w:rsidR="0026464B">
        <w:rPr>
          <w:rFonts w:ascii="Tahoma" w:hAnsi="Tahoma" w:cs="Tahoma"/>
        </w:rPr>
        <w:t xml:space="preserve">осуществить возврат пенсионных взносов Вкладчику (выплатить выкупную сумму) при расторжении пенсионного договора в период охлаждения, установленный п. 9.4. пенсионного договора, </w:t>
      </w:r>
      <w:proofErr w:type="gramStart"/>
      <w:r w:rsidR="0026464B">
        <w:rPr>
          <w:rFonts w:ascii="Tahoma" w:hAnsi="Tahoma" w:cs="Tahoma"/>
        </w:rPr>
        <w:t>на  условиях</w:t>
      </w:r>
      <w:proofErr w:type="gramEnd"/>
      <w:r w:rsidR="0026464B">
        <w:rPr>
          <w:rFonts w:ascii="Tahoma" w:hAnsi="Tahoma" w:cs="Tahoma"/>
        </w:rPr>
        <w:t>, предусмотренных п. 3.2.7. пенсионного договора</w:t>
      </w:r>
      <w:r w:rsidRPr="00F026B7">
        <w:rPr>
          <w:rFonts w:ascii="Tahoma" w:hAnsi="Tahoma" w:cs="Tahoma"/>
        </w:rPr>
        <w:t>;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4.1.6. переводить по поручению Вкладчика выкупные суммы в другой негосударственный пенсионный фонд в соответствии с условиями пенсионного договора;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4.1.7. не принимать в одностороннем порядке решения, нарушающие права Вкладчиков и Участников;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4.1.8. осуществлять учет средств пенсионных резервов. Правила учета средств пенсионных резервов устанавливаются Банком России;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4.1.9. обеспечивать сохранность документов по пенсионным счетам негосударственного пенсионного обеспечения в течение трех лет, начиная со дня исполнения своих обязательств по пенсионному договору;</w:t>
      </w:r>
    </w:p>
    <w:p w:rsidR="00F52676" w:rsidRPr="00F026B7" w:rsidRDefault="00F52676" w:rsidP="00A9520C">
      <w:pPr>
        <w:pStyle w:val="a9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4.1.10. 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Правилами Фонда и пенсионным договором.</w:t>
      </w:r>
    </w:p>
    <w:bookmarkEnd w:id="6"/>
    <w:p w:rsidR="00F52676" w:rsidRPr="00F026B7" w:rsidRDefault="00F52676" w:rsidP="00A9520C">
      <w:pPr>
        <w:pStyle w:val="af0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b/>
          <w:color w:val="auto"/>
        </w:rPr>
        <w:t>ФОНД имеет право: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4.2.1. требовать от Вкладчика (Участника) выполнения условий пенсионного договора;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4.2.2. получать от Вкладчика </w:t>
      </w:r>
      <w:bookmarkStart w:id="7" w:name="_Hlk93456278"/>
      <w:r w:rsidRPr="00F026B7">
        <w:rPr>
          <w:rFonts w:ascii="Tahoma" w:hAnsi="Tahoma" w:cs="Tahoma"/>
          <w:color w:val="auto"/>
        </w:rPr>
        <w:t>сведения об Участнике, необходимые для выполнения обязательств Фонда в соответствии с пенсионным договором;</w:t>
      </w:r>
    </w:p>
    <w:bookmarkEnd w:id="7"/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color w:val="auto"/>
        </w:rPr>
      </w:pPr>
      <w:r w:rsidRPr="00F026B7">
        <w:rPr>
          <w:color w:val="auto"/>
        </w:rPr>
        <w:t xml:space="preserve">4.2.3. </w:t>
      </w:r>
      <w:bookmarkStart w:id="8" w:name="_Hlk93456476"/>
      <w:r w:rsidRPr="00F026B7">
        <w:rPr>
          <w:color w:val="auto"/>
        </w:rPr>
        <w:t>запрашивать у Вкладчика и/или Участника,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Российской Федерации, Правилами и условиями пенсионных договоров, в том числе требованиями законодательства в сфере противодействия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bookmarkEnd w:id="8"/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4.2.4. прекращать и приостанавливать начисление/выплату негосударственной пенсии в соответствии с Правилами Фонда и условиями пенсионного договора;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4.2.5. </w:t>
      </w:r>
      <w:bookmarkStart w:id="9" w:name="_Hlk93456585"/>
      <w:r w:rsidRPr="00F026B7">
        <w:rPr>
          <w:rFonts w:ascii="Tahoma" w:hAnsi="Tahoma" w:cs="Tahoma"/>
          <w:color w:val="auto"/>
        </w:rPr>
        <w:t>по соглашению сторон устанавливать в пенсионном договоре иные права и обязанности Вкладчика, Участника и Фонда, не противоречащие действующему законодательству Российской Федерации и Правилам Фонда;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bookmarkStart w:id="10" w:name="_Hlk93456633"/>
      <w:bookmarkEnd w:id="9"/>
      <w:r w:rsidRPr="00F026B7">
        <w:rPr>
          <w:rFonts w:ascii="Tahoma" w:hAnsi="Tahoma" w:cs="Tahoma"/>
          <w:color w:val="auto"/>
        </w:rPr>
        <w:t>4.2.6. возвращать Вкладчику, Участнику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4.2.7. 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договору;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4.2.8. осуществлять перерасчет размера негосударственной пенсии в случаях, предусмотренных Правилами Фонда;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4.2.9. разрабатывать 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</w:t>
      </w:r>
      <w:r w:rsidRPr="00F026B7">
        <w:rPr>
          <w:rFonts w:ascii="Tahoma" w:hAnsi="Tahoma" w:cs="Tahoma"/>
          <w:color w:val="auto"/>
        </w:rPr>
        <w:lastRenderedPageBreak/>
        <w:t>отдельные договоры доверительного управления, инвестиционные декларации по разработанным Фондом инвестиционным стратегиям;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4.2.10. 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резервов;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4.2.11. при взаимодействии с Вкладчиком, Участником,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Фонда.</w:t>
      </w:r>
    </w:p>
    <w:p w:rsidR="00F52676" w:rsidRDefault="00F52676" w:rsidP="00A9520C">
      <w:pPr>
        <w:pStyle w:val="af0"/>
        <w:ind w:left="0"/>
        <w:jc w:val="both"/>
        <w:rPr>
          <w:rFonts w:ascii="Tahoma" w:hAnsi="Tahoma" w:cs="Tahoma"/>
          <w:color w:val="auto"/>
        </w:rPr>
      </w:pPr>
    </w:p>
    <w:p w:rsidR="00A9520C" w:rsidRPr="00F026B7" w:rsidRDefault="00A9520C" w:rsidP="00A9520C">
      <w:pPr>
        <w:pStyle w:val="af0"/>
        <w:ind w:left="0"/>
        <w:jc w:val="both"/>
        <w:rPr>
          <w:rFonts w:ascii="Tahoma" w:hAnsi="Tahoma" w:cs="Tahoma"/>
          <w:color w:val="auto"/>
        </w:rPr>
      </w:pPr>
    </w:p>
    <w:bookmarkEnd w:id="10"/>
    <w:p w:rsidR="00F52676" w:rsidRPr="00F026B7" w:rsidRDefault="00A9520C" w:rsidP="00A9520C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5. </w:t>
      </w:r>
      <w:r w:rsidR="00F52676" w:rsidRPr="00F026B7">
        <w:rPr>
          <w:rFonts w:ascii="Tahoma" w:hAnsi="Tahoma" w:cs="Tahoma"/>
          <w:b/>
          <w:color w:val="auto"/>
        </w:rPr>
        <w:t>ПОРЯДОК НАЗНАЧЕНИЯ И ВЫПЛАТЫ НЕГОСУДАРСТВЕННОЙ ПЕНСИИ</w:t>
      </w:r>
    </w:p>
    <w:p w:rsidR="00F52676" w:rsidRPr="00F026B7" w:rsidRDefault="00F52676" w:rsidP="00F52676">
      <w:pPr>
        <w:pStyle w:val="af0"/>
        <w:ind w:left="2411"/>
        <w:rPr>
          <w:rFonts w:ascii="Tahoma" w:hAnsi="Tahoma" w:cs="Tahoma"/>
          <w:b/>
          <w:color w:val="auto"/>
        </w:rPr>
      </w:pPr>
    </w:p>
    <w:p w:rsidR="00F52676" w:rsidRPr="00F026B7" w:rsidRDefault="00A9520C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bookmarkStart w:id="11" w:name="_Hlk93455366"/>
      <w:r>
        <w:rPr>
          <w:rFonts w:ascii="Tahoma" w:hAnsi="Tahoma" w:cs="Tahoma"/>
        </w:rPr>
        <w:t xml:space="preserve">5.1. </w:t>
      </w:r>
      <w:r w:rsidR="00F52676" w:rsidRPr="00F026B7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7.05.1998 г. № 75-ФЗ «О негосударственных пенсионных фондах»: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5.1.1. При достижении возраста 55 лет женщинами и 60 лет мужчинами или ранее 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обеспечению).</w:t>
      </w:r>
    </w:p>
    <w:p w:rsidR="00F52676" w:rsidRPr="00F026B7" w:rsidRDefault="00A9520C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bookmarkStart w:id="12" w:name="_Hlk93490252"/>
      <w:r>
        <w:rPr>
          <w:rFonts w:ascii="Tahoma" w:hAnsi="Tahoma" w:cs="Tahoma"/>
        </w:rPr>
        <w:t xml:space="preserve">5.2. </w:t>
      </w:r>
      <w:r w:rsidR="00F52676" w:rsidRPr="00F026B7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</w:t>
      </w:r>
    </w:p>
    <w:p w:rsidR="00F52676" w:rsidRPr="00F026B7" w:rsidRDefault="00A9520C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5.3. </w:t>
      </w:r>
      <w:r w:rsidR="00F52676" w:rsidRPr="00F026B7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bookmarkEnd w:id="12"/>
    <w:p w:rsidR="00F52676" w:rsidRPr="00F026B7" w:rsidRDefault="00A9520C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5.4. </w:t>
      </w:r>
      <w:r w:rsidR="00F52676" w:rsidRPr="00F026B7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ежеквартальная. Участник не имеет право менять периодичность выплат негосударственной пенсии после ее назначения.</w:t>
      </w:r>
    </w:p>
    <w:p w:rsidR="00F52676" w:rsidRPr="00F026B7" w:rsidRDefault="00A9520C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5.5. </w:t>
      </w:r>
      <w:r w:rsidR="00F52676" w:rsidRPr="00F026B7">
        <w:rPr>
          <w:rFonts w:ascii="Tahoma" w:hAnsi="Tahoma" w:cs="Tahoma"/>
        </w:rPr>
        <w:t xml:space="preserve">Продолжительность выплаты негосударственной пенсии определяется Участником самостоятельно в заявлении о назначении негосударственной пенсии, но не может быть менее </w:t>
      </w:r>
      <w:r w:rsidR="00BC1ECA" w:rsidRPr="007464E2">
        <w:rPr>
          <w:rFonts w:ascii="Tahoma" w:hAnsi="Tahoma" w:cs="Tahoma"/>
          <w:szCs w:val="24"/>
        </w:rPr>
        <w:t>__</w:t>
      </w:r>
      <w:r w:rsidR="00F52676" w:rsidRPr="00BC1ECA">
        <w:rPr>
          <w:rFonts w:ascii="Tahoma" w:hAnsi="Tahoma" w:cs="Tahoma"/>
        </w:rPr>
        <w:t xml:space="preserve"> лет и более 25</w:t>
      </w:r>
      <w:r w:rsidR="003F235D">
        <w:rPr>
          <w:rFonts w:ascii="Tahoma" w:hAnsi="Tahoma" w:cs="Tahoma"/>
        </w:rPr>
        <w:t xml:space="preserve"> </w:t>
      </w:r>
      <w:r w:rsidR="00F52676" w:rsidRPr="00BC1ECA">
        <w:rPr>
          <w:rFonts w:ascii="Tahoma" w:hAnsi="Tahoma" w:cs="Tahoma"/>
        </w:rPr>
        <w:t>лет</w:t>
      </w:r>
      <w:r w:rsidR="00F52676" w:rsidRPr="00F026B7">
        <w:rPr>
          <w:rFonts w:ascii="Tahoma" w:hAnsi="Tahoma" w:cs="Tahoma"/>
        </w:rPr>
        <w:t>. Продолжительность выплаты пенсии может быть изменена на основании заявления Участника, но в пределах срока, установленного пенсионным договором. Единовременная выплата негосударственной пенсии не допускается.</w:t>
      </w:r>
    </w:p>
    <w:p w:rsidR="00F52676" w:rsidRPr="00F026B7" w:rsidRDefault="00A9520C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5.6. </w:t>
      </w:r>
      <w:r w:rsidR="00F52676" w:rsidRPr="00F026B7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 Перерасчет размера назначенной негосударственной пенсии осуществляется в случаях и в порядке, предусмотренном Правилами Фонда.</w:t>
      </w:r>
    </w:p>
    <w:p w:rsidR="00F52676" w:rsidRPr="00F026B7" w:rsidRDefault="00A9520C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5.7. </w:t>
      </w:r>
      <w:r w:rsidR="00F52676" w:rsidRPr="00F026B7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пенсии, 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:rsidR="00F52676" w:rsidRDefault="00A9520C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5.8. </w:t>
      </w:r>
      <w:r w:rsidR="00F52676" w:rsidRPr="00F026B7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</w:p>
    <w:p w:rsidR="00A9520C" w:rsidRPr="00F026B7" w:rsidRDefault="00A9520C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</w:p>
    <w:bookmarkEnd w:id="11"/>
    <w:p w:rsidR="00F52676" w:rsidRPr="00F026B7" w:rsidRDefault="00A9520C" w:rsidP="00A9520C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6. </w:t>
      </w:r>
      <w:r w:rsidR="00F52676" w:rsidRPr="00F026B7">
        <w:rPr>
          <w:rFonts w:ascii="Tahoma" w:hAnsi="Tahoma" w:cs="Tahoma"/>
          <w:b/>
          <w:color w:val="auto"/>
        </w:rPr>
        <w:t>ПРАВОПРЕЕМСТВО</w:t>
      </w:r>
    </w:p>
    <w:p w:rsidR="00F52676" w:rsidRPr="00F026B7" w:rsidRDefault="00F52676" w:rsidP="00A9520C">
      <w:pPr>
        <w:pStyle w:val="af0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d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13" w:name="_Hlk93455498"/>
      <w:r w:rsidRPr="00F026B7">
        <w:rPr>
          <w:rFonts w:ascii="Tahoma" w:hAnsi="Tahoma" w:cs="Tahoma"/>
        </w:rPr>
        <w:t xml:space="preserve">В случае смерти Вкладчика (Участника) переход прав в отношении денежных средств, сформированных на его именном пенсионном счете, </w:t>
      </w:r>
      <w:bookmarkStart w:id="14" w:name="_Hlk93184261"/>
      <w:r w:rsidRPr="00F026B7">
        <w:rPr>
          <w:rFonts w:ascii="Tahoma" w:hAnsi="Tahoma" w:cs="Tahoma"/>
        </w:rPr>
        <w:t>осуществляется к правопреемнику(</w:t>
      </w:r>
      <w:proofErr w:type="spellStart"/>
      <w:r w:rsidRPr="00F026B7">
        <w:rPr>
          <w:rFonts w:ascii="Tahoma" w:hAnsi="Tahoma" w:cs="Tahoma"/>
        </w:rPr>
        <w:t>ам</w:t>
      </w:r>
      <w:proofErr w:type="spellEnd"/>
      <w:r w:rsidRPr="00F026B7">
        <w:rPr>
          <w:rFonts w:ascii="Tahoma" w:hAnsi="Tahoma" w:cs="Tahoma"/>
        </w:rPr>
        <w:t>), назначенному(</w:t>
      </w:r>
      <w:proofErr w:type="spellStart"/>
      <w:r w:rsidRPr="00F026B7">
        <w:rPr>
          <w:rFonts w:ascii="Tahoma" w:hAnsi="Tahoma" w:cs="Tahoma"/>
        </w:rPr>
        <w:t>ых</w:t>
      </w:r>
      <w:proofErr w:type="spellEnd"/>
      <w:r w:rsidRPr="00F026B7">
        <w:rPr>
          <w:rFonts w:ascii="Tahoma" w:hAnsi="Tahoma" w:cs="Tahoma"/>
        </w:rPr>
        <w:t>) Вкладчиком (Участником), либо при отсутствии заявления о его (их) назначении – к правопреемнику(</w:t>
      </w:r>
      <w:proofErr w:type="spellStart"/>
      <w:r w:rsidRPr="00F026B7">
        <w:rPr>
          <w:rFonts w:ascii="Tahoma" w:hAnsi="Tahoma" w:cs="Tahoma"/>
        </w:rPr>
        <w:t>ам</w:t>
      </w:r>
      <w:proofErr w:type="spellEnd"/>
      <w:r w:rsidRPr="00F026B7">
        <w:rPr>
          <w:rFonts w:ascii="Tahoma" w:hAnsi="Tahoma" w:cs="Tahoma"/>
        </w:rPr>
        <w:t>) по закону в порядке, установленном Правилами Фонда.</w:t>
      </w:r>
    </w:p>
    <w:bookmarkEnd w:id="14"/>
    <w:p w:rsidR="00F52676" w:rsidRPr="00F026B7" w:rsidRDefault="00F52676" w:rsidP="00A9520C">
      <w:pPr>
        <w:pStyle w:val="ad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Правопреемники вправе обратиться в Фонд за получением выкупной суммы в течение 3 (трех) лет после смерти Вкладчика (Участника).</w:t>
      </w:r>
    </w:p>
    <w:p w:rsidR="00F52676" w:rsidRPr="00F026B7" w:rsidRDefault="00F52676" w:rsidP="00A9520C">
      <w:pPr>
        <w:pStyle w:val="ad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Выкупная сумма правопреемнику умершего Участника выплачивается и рассчитывается в порядке, установленном Правилами Фонда и пенсионным договором. 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Значение коэффициента, применяемого к сумме пенсионных взносов при расчете выкупной суммы, принимается равным 1 (единице).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</w:p>
    <w:p w:rsidR="00F52676" w:rsidRPr="00F026B7" w:rsidRDefault="00F52676" w:rsidP="00A9520C">
      <w:pPr>
        <w:pStyle w:val="af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равным 0 (нулю) - в случае смерти Вкладчика до истечения 3 (трех) лет с даты </w:t>
      </w:r>
      <w:r>
        <w:rPr>
          <w:rFonts w:ascii="Tahoma" w:hAnsi="Tahoma" w:cs="Tahoma"/>
          <w:color w:val="auto"/>
        </w:rPr>
        <w:t>действия</w:t>
      </w:r>
      <w:r w:rsidRPr="00F026B7">
        <w:rPr>
          <w:rFonts w:ascii="Tahoma" w:hAnsi="Tahoma" w:cs="Tahoma"/>
          <w:color w:val="auto"/>
        </w:rPr>
        <w:t xml:space="preserve"> пенсионного договора, т.е. инвестиционный доход не выплачивается;</w:t>
      </w:r>
    </w:p>
    <w:p w:rsidR="00F52676" w:rsidRPr="00F026B7" w:rsidRDefault="00F52676" w:rsidP="00A9520C">
      <w:pPr>
        <w:pStyle w:val="af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равным 0,5 (ноль целых пять десятых) - в случае смерти Вкладчика в период от 3 (трех) до 5 (пяти) лет </w:t>
      </w:r>
      <w:r>
        <w:rPr>
          <w:rFonts w:ascii="Tahoma" w:hAnsi="Tahoma" w:cs="Tahoma"/>
          <w:color w:val="auto"/>
        </w:rPr>
        <w:t>с даты действия</w:t>
      </w:r>
      <w:r w:rsidRPr="00F026B7">
        <w:rPr>
          <w:rFonts w:ascii="Tahoma" w:hAnsi="Tahoma" w:cs="Tahoma"/>
          <w:color w:val="auto"/>
        </w:rPr>
        <w:t xml:space="preserve"> пенсионного договора, т.е. инвестиционный доход выплачивается в размере 50% от начисленного дохода (с учетом расчетов, предусмотренных Правилами Фонда);</w:t>
      </w:r>
    </w:p>
    <w:p w:rsidR="00F52676" w:rsidRPr="00F026B7" w:rsidRDefault="00F52676" w:rsidP="00A9520C">
      <w:pPr>
        <w:pStyle w:val="af0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lastRenderedPageBreak/>
        <w:t xml:space="preserve">равным 1 (единице) - в случае смерти Вкладчика по истечении 5 (пяти) лет с даты </w:t>
      </w:r>
      <w:r>
        <w:rPr>
          <w:rFonts w:ascii="Tahoma" w:hAnsi="Tahoma" w:cs="Tahoma"/>
          <w:color w:val="auto"/>
        </w:rPr>
        <w:t>действия</w:t>
      </w:r>
      <w:r w:rsidRPr="00F026B7">
        <w:rPr>
          <w:rFonts w:ascii="Tahoma" w:hAnsi="Tahoma" w:cs="Tahoma"/>
          <w:color w:val="auto"/>
        </w:rPr>
        <w:t xml:space="preserve"> пенсионного договора, т.е. инвестиционный доход выплачивается в полном объеме (с учетом расчетов, предусмотренных Правилами Фонда).</w:t>
      </w:r>
    </w:p>
    <w:p w:rsidR="00F52676" w:rsidRPr="00F026B7" w:rsidRDefault="00F52676" w:rsidP="00A9520C">
      <w:pPr>
        <w:pStyle w:val="af0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правопреемников.</w:t>
      </w:r>
    </w:p>
    <w:p w:rsidR="00F52676" w:rsidRDefault="00F52676" w:rsidP="00A9520C">
      <w:pPr>
        <w:pStyle w:val="af0"/>
        <w:ind w:left="0"/>
        <w:jc w:val="both"/>
        <w:rPr>
          <w:rFonts w:ascii="Tahoma" w:hAnsi="Tahoma" w:cs="Tahoma"/>
          <w:color w:val="auto"/>
        </w:rPr>
      </w:pPr>
    </w:p>
    <w:p w:rsidR="00A9520C" w:rsidRPr="00F026B7" w:rsidRDefault="00A9520C" w:rsidP="00A9520C">
      <w:pPr>
        <w:pStyle w:val="af0"/>
        <w:ind w:left="0"/>
        <w:jc w:val="both"/>
        <w:rPr>
          <w:rFonts w:ascii="Tahoma" w:hAnsi="Tahoma" w:cs="Tahoma"/>
          <w:color w:val="auto"/>
        </w:rPr>
      </w:pPr>
    </w:p>
    <w:bookmarkEnd w:id="13"/>
    <w:p w:rsidR="00F52676" w:rsidRPr="00F026B7" w:rsidRDefault="00A9520C" w:rsidP="00A9520C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7. </w:t>
      </w:r>
      <w:r w:rsidR="00F52676" w:rsidRPr="00F026B7">
        <w:rPr>
          <w:rFonts w:ascii="Tahoma" w:hAnsi="Tahoma" w:cs="Tahoma"/>
          <w:b/>
          <w:color w:val="auto"/>
        </w:rPr>
        <w:t>ОТВЕТСТВЕННОСТЬ СТОРОН</w:t>
      </w:r>
    </w:p>
    <w:p w:rsidR="00F52676" w:rsidRPr="00F026B7" w:rsidRDefault="00F52676" w:rsidP="00A9520C">
      <w:pPr>
        <w:pStyle w:val="af0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d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15" w:name="_Hlk93455541"/>
      <w:r w:rsidRPr="00F026B7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(Участником) в соответствии с пенсионным договором.</w:t>
      </w:r>
    </w:p>
    <w:p w:rsidR="00F52676" w:rsidRPr="00F026B7" w:rsidRDefault="00F52676" w:rsidP="00A9520C">
      <w:pPr>
        <w:pStyle w:val="ad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- надлежащего выполнения обязательств;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- безвозмездного исправления последствий невыполнения или ненадлежащего выполнения обязательств;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- возмещения понесенных убытков, явившихся следствием невыполнения обязательств другой стороной.</w:t>
      </w:r>
    </w:p>
    <w:p w:rsidR="00F52676" w:rsidRPr="00F026B7" w:rsidRDefault="00F52676" w:rsidP="00A9520C">
      <w:pPr>
        <w:pStyle w:val="ad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:rsidR="00F52676" w:rsidRPr="00F026B7" w:rsidRDefault="00F52676" w:rsidP="00A9520C">
      <w:pPr>
        <w:pStyle w:val="ad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ahoma" w:hAnsi="Tahoma" w:cs="Tahoma"/>
          <w:b/>
        </w:rPr>
      </w:pPr>
      <w:r w:rsidRPr="00F026B7">
        <w:rPr>
          <w:rFonts w:ascii="Tahoma" w:hAnsi="Tahoma" w:cs="Tahoma"/>
        </w:rPr>
        <w:t>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действий, решений компетентных государственных органов. Сторона, для которой возникли такие обстоятельства, обязана в 10 (десяти)-</w:t>
      </w:r>
      <w:proofErr w:type="spellStart"/>
      <w:r w:rsidRPr="00F026B7">
        <w:rPr>
          <w:rFonts w:ascii="Tahoma" w:hAnsi="Tahoma" w:cs="Tahoma"/>
        </w:rPr>
        <w:t>дневный</w:t>
      </w:r>
      <w:proofErr w:type="spellEnd"/>
      <w:r w:rsidRPr="00F026B7">
        <w:rPr>
          <w:rFonts w:ascii="Tahoma" w:hAnsi="Tahoma" w:cs="Tahoma"/>
        </w:rPr>
        <w:t xml:space="preserve"> срок 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:rsidR="00A9520C" w:rsidRPr="00F026B7" w:rsidRDefault="00A9520C" w:rsidP="00A9520C">
      <w:pPr>
        <w:pStyle w:val="ad"/>
        <w:jc w:val="both"/>
        <w:rPr>
          <w:rFonts w:ascii="Tahoma" w:hAnsi="Tahoma" w:cs="Tahoma"/>
          <w:b/>
        </w:rPr>
      </w:pPr>
    </w:p>
    <w:bookmarkEnd w:id="15"/>
    <w:p w:rsidR="00F52676" w:rsidRPr="00F026B7" w:rsidRDefault="00A9520C" w:rsidP="00A9520C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8. </w:t>
      </w:r>
      <w:r w:rsidR="00F52676" w:rsidRPr="00F026B7">
        <w:rPr>
          <w:rFonts w:ascii="Tahoma" w:hAnsi="Tahoma" w:cs="Tahoma"/>
          <w:b/>
          <w:color w:val="auto"/>
        </w:rPr>
        <w:t>СРОК ДЕЙСТВИЯ ПЕНСИОННОГО ДОГОВОРА</w:t>
      </w:r>
    </w:p>
    <w:p w:rsidR="00F52676" w:rsidRPr="00F026B7" w:rsidRDefault="00F52676" w:rsidP="00A9520C">
      <w:pPr>
        <w:pStyle w:val="af0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d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16" w:name="_Hlk93455578"/>
      <w:r w:rsidRPr="00F026B7">
        <w:rPr>
          <w:rFonts w:ascii="Tahoma" w:hAnsi="Tahoma" w:cs="Tahoma"/>
        </w:rPr>
        <w:t>Пенсионный договор вступает в силу с даты поступления (зачисления) на расчетный счет Фонда, указанный в п. 12 пенсионного договора, первого пенсионного взноса Вкладчика, в соответствии с п. 2.3. пенсионного договора.</w:t>
      </w:r>
    </w:p>
    <w:p w:rsidR="00F52676" w:rsidRPr="00F026B7" w:rsidRDefault="00F52676" w:rsidP="00A9520C">
      <w:pPr>
        <w:pStyle w:val="ad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В случае </w:t>
      </w:r>
      <w:proofErr w:type="spellStart"/>
      <w:r w:rsidRPr="00F026B7">
        <w:rPr>
          <w:rFonts w:ascii="Tahoma" w:hAnsi="Tahoma" w:cs="Tahoma"/>
        </w:rPr>
        <w:t>непоступления</w:t>
      </w:r>
      <w:proofErr w:type="spellEnd"/>
      <w:r w:rsidRPr="00F026B7">
        <w:rPr>
          <w:rFonts w:ascii="Tahoma" w:hAnsi="Tahoma" w:cs="Tahoma"/>
        </w:rPr>
        <w:t xml:space="preserve"> в Фонд первого пенсионного взноса по пенсионному договору в течение 14 (четырнадцати) календарных дней с даты его заключения пенсионный договор считается не вступившим в силу, не влечет каких-либо правовых последствий для его сторон.</w:t>
      </w:r>
    </w:p>
    <w:p w:rsidR="00F52676" w:rsidRPr="00F026B7" w:rsidRDefault="00F52676" w:rsidP="00A9520C">
      <w:pPr>
        <w:pStyle w:val="ad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Пенсионный договор действует до полного выполнения сторонами своих обязательств по пенсионному договору.</w:t>
      </w:r>
    </w:p>
    <w:bookmarkEnd w:id="16"/>
    <w:p w:rsidR="007464E2" w:rsidRDefault="007464E2" w:rsidP="00A9520C">
      <w:pPr>
        <w:pStyle w:val="af0"/>
        <w:ind w:left="0"/>
        <w:jc w:val="center"/>
        <w:rPr>
          <w:rFonts w:ascii="Tahoma" w:hAnsi="Tahoma" w:cs="Tahoma"/>
          <w:color w:val="auto"/>
        </w:rPr>
      </w:pPr>
    </w:p>
    <w:p w:rsidR="00F52676" w:rsidRPr="00F026B7" w:rsidRDefault="00A9520C" w:rsidP="00A9520C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9. </w:t>
      </w:r>
      <w:r w:rsidR="00F52676" w:rsidRPr="00F026B7">
        <w:rPr>
          <w:rFonts w:ascii="Tahoma" w:hAnsi="Tahoma" w:cs="Tahoma"/>
          <w:b/>
          <w:color w:val="auto"/>
        </w:rPr>
        <w:t xml:space="preserve">ПОРЯДОК И УСЛОВИЯ ИЗМЕНЕНИЯ, ПРЕКРАЩЕНИЯ И </w:t>
      </w:r>
    </w:p>
    <w:p w:rsidR="00F52676" w:rsidRPr="00F026B7" w:rsidRDefault="00F52676" w:rsidP="00A9520C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 w:rsidRPr="00F026B7">
        <w:rPr>
          <w:rFonts w:ascii="Tahoma" w:hAnsi="Tahoma" w:cs="Tahoma"/>
          <w:b/>
          <w:color w:val="auto"/>
        </w:rPr>
        <w:t>РАСТОРЖЕНИЯ ПЕНСИОННОГО ДОГОВОРА</w:t>
      </w:r>
    </w:p>
    <w:p w:rsidR="00F52676" w:rsidRPr="00F026B7" w:rsidRDefault="00F52676" w:rsidP="00A9520C">
      <w:pPr>
        <w:pStyle w:val="af0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d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17" w:name="_Hlk93455679"/>
      <w:r w:rsidRPr="00F026B7">
        <w:rPr>
          <w:rFonts w:ascii="Tahoma" w:hAnsi="Tahoma" w:cs="Tahoma"/>
        </w:rPr>
        <w:t>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договору.</w:t>
      </w:r>
    </w:p>
    <w:p w:rsidR="00F52676" w:rsidRPr="00F026B7" w:rsidRDefault="00F52676" w:rsidP="00A9520C">
      <w:pPr>
        <w:pStyle w:val="ad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06.04.2011 №63-ФЗ «Об электронной подписи».</w:t>
      </w:r>
    </w:p>
    <w:p w:rsidR="00F52676" w:rsidRPr="00F026B7" w:rsidRDefault="00F52676" w:rsidP="00A9520C">
      <w:pPr>
        <w:pStyle w:val="ad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Пенсионный договор прекращается в случаях: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  <w:lang w:val="en-US"/>
        </w:rPr>
        <w:t>a</w:t>
      </w:r>
      <w:r w:rsidRPr="00F026B7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б) расторжения пенсионного договора</w:t>
      </w:r>
      <w:r w:rsidR="0026464B">
        <w:rPr>
          <w:rFonts w:ascii="Tahoma" w:hAnsi="Tahoma" w:cs="Tahoma"/>
        </w:rPr>
        <w:t xml:space="preserve"> (в том числе, в период охлаждения, установленный п. 9.4. пенсионного договора)</w:t>
      </w:r>
      <w:r w:rsidRPr="00F026B7">
        <w:rPr>
          <w:rFonts w:ascii="Tahoma" w:hAnsi="Tahoma" w:cs="Tahoma"/>
        </w:rPr>
        <w:t>;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в) смерти Вкладчика (Участника) - физического лица, заключившего пенсионный договор в свою пользу;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г) ликвидации Фонда в порядке, установленном законодательством Российской Федерации;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д) в других случаях, установленных законодательством Российской Федерации</w:t>
      </w:r>
      <w:r w:rsidRPr="00F026B7">
        <w:rPr>
          <w:rFonts w:ascii="Tahoma" w:hAnsi="Tahoma" w:cs="Tahoma"/>
          <w:sz w:val="22"/>
          <w:szCs w:val="22"/>
        </w:rPr>
        <w:t xml:space="preserve">. </w:t>
      </w:r>
    </w:p>
    <w:p w:rsidR="00F52676" w:rsidRPr="00F026B7" w:rsidRDefault="00F52676" w:rsidP="00A9520C">
      <w:pPr>
        <w:pStyle w:val="ad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Прекращение или приостановление внесения пенсионных взносов Вкладчиком не является основанием для прекращения пенсионного договора.</w:t>
      </w:r>
    </w:p>
    <w:p w:rsidR="0026464B" w:rsidRPr="004211DF" w:rsidRDefault="0026464B" w:rsidP="0026464B">
      <w:pPr>
        <w:pStyle w:val="ad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18" w:name="_Hlk93268960"/>
      <w:r>
        <w:rPr>
          <w:rFonts w:ascii="Tahoma" w:hAnsi="Tahoma" w:cs="Tahoma"/>
        </w:rPr>
        <w:t>Пенсионный договор может быть</w:t>
      </w:r>
      <w:r w:rsidRPr="004211DF">
        <w:rPr>
          <w:rFonts w:ascii="Tahoma" w:hAnsi="Tahoma" w:cs="Tahoma"/>
        </w:rPr>
        <w:t xml:space="preserve"> расторгнут</w:t>
      </w:r>
      <w:r>
        <w:rPr>
          <w:rFonts w:ascii="Tahoma" w:hAnsi="Tahoma" w:cs="Tahoma"/>
        </w:rPr>
        <w:t xml:space="preserve"> Вкладчиком в любой момент после его заключения, в том числе в</w:t>
      </w:r>
      <w:r w:rsidRPr="00E24472"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течение </w:t>
      </w:r>
      <w:r>
        <w:rPr>
          <w:rFonts w:ascii="Tahoma" w:hAnsi="Tahoma" w:cs="Tahoma"/>
        </w:rPr>
        <w:t>14 (</w:t>
      </w:r>
      <w:r w:rsidRPr="004211DF">
        <w:rPr>
          <w:rFonts w:ascii="Tahoma" w:hAnsi="Tahoma" w:cs="Tahoma"/>
        </w:rPr>
        <w:t>четырнадцати</w:t>
      </w:r>
      <w:r>
        <w:rPr>
          <w:rFonts w:ascii="Tahoma" w:hAnsi="Tahoma" w:cs="Tahoma"/>
        </w:rPr>
        <w:t>)</w:t>
      </w:r>
      <w:r w:rsidRPr="004211DF">
        <w:rPr>
          <w:rFonts w:ascii="Tahoma" w:hAnsi="Tahoma" w:cs="Tahoma"/>
        </w:rPr>
        <w:t xml:space="preserve"> календарных дней после дня его заключения</w:t>
      </w:r>
      <w:r>
        <w:rPr>
          <w:rFonts w:ascii="Tahoma" w:hAnsi="Tahoma" w:cs="Tahoma"/>
        </w:rPr>
        <w:t xml:space="preserve"> (период охлаждения). </w:t>
      </w:r>
      <w:r w:rsidRPr="004211DF">
        <w:rPr>
          <w:rFonts w:ascii="Tahoma" w:hAnsi="Tahoma" w:cs="Tahoma"/>
        </w:rPr>
        <w:t xml:space="preserve">В случае, если Вкладчик направил в </w:t>
      </w:r>
      <w:r>
        <w:rPr>
          <w:rFonts w:ascii="Tahoma" w:hAnsi="Tahoma" w:cs="Tahoma"/>
        </w:rPr>
        <w:t>Ф</w:t>
      </w:r>
      <w:r w:rsidRPr="004211DF">
        <w:rPr>
          <w:rFonts w:ascii="Tahoma" w:hAnsi="Tahoma" w:cs="Tahoma"/>
        </w:rPr>
        <w:t xml:space="preserve">онд заявление о расторжении </w:t>
      </w:r>
      <w:r>
        <w:rPr>
          <w:rFonts w:ascii="Tahoma" w:hAnsi="Tahoma" w:cs="Tahoma"/>
        </w:rPr>
        <w:t xml:space="preserve">пенсионного договора </w:t>
      </w:r>
      <w:r w:rsidRPr="004211DF">
        <w:rPr>
          <w:rFonts w:ascii="Tahoma" w:hAnsi="Tahoma" w:cs="Tahoma"/>
        </w:rPr>
        <w:t xml:space="preserve">до истечения периода охлаждения </w:t>
      </w:r>
      <w:r>
        <w:rPr>
          <w:rFonts w:ascii="Tahoma" w:hAnsi="Tahoma" w:cs="Tahoma"/>
        </w:rPr>
        <w:t xml:space="preserve">способом, указанным в п. 3.2.7. пенсионного договора, </w:t>
      </w:r>
      <w:r w:rsidRPr="004211DF">
        <w:rPr>
          <w:rFonts w:ascii="Tahoma" w:hAnsi="Tahoma" w:cs="Tahoma"/>
        </w:rPr>
        <w:t xml:space="preserve">и на дату направления заявления о расторжении </w:t>
      </w:r>
      <w:r>
        <w:rPr>
          <w:rFonts w:ascii="Tahoma" w:hAnsi="Tahoma" w:cs="Tahoma"/>
        </w:rPr>
        <w:t>пенсионного договора У</w:t>
      </w:r>
      <w:r w:rsidRPr="004211DF">
        <w:rPr>
          <w:rFonts w:ascii="Tahoma" w:hAnsi="Tahoma" w:cs="Tahoma"/>
        </w:rPr>
        <w:t xml:space="preserve">частнику не назначена негосударственная пенсия, </w:t>
      </w:r>
      <w:r>
        <w:rPr>
          <w:rFonts w:ascii="Tahoma" w:hAnsi="Tahoma" w:cs="Tahoma"/>
        </w:rPr>
        <w:t xml:space="preserve">Вкладчику </w:t>
      </w:r>
      <w:r w:rsidRPr="004211DF">
        <w:rPr>
          <w:rFonts w:ascii="Tahoma" w:hAnsi="Tahoma" w:cs="Tahoma"/>
        </w:rPr>
        <w:t>выплачивается выкупная сумма в размере поступивших за указанный период пенсионных взносов и, при наличии, суммы дохода от размещения средств пенсионных резервов,</w:t>
      </w:r>
      <w:r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без применения понижающих коэффициентов, установленных </w:t>
      </w:r>
      <w:r>
        <w:rPr>
          <w:rFonts w:ascii="Tahoma" w:hAnsi="Tahoma" w:cs="Tahoma"/>
        </w:rPr>
        <w:t>пенсионным договором (согласно п. 9.6. пенсионного договора)</w:t>
      </w:r>
      <w:r w:rsidRPr="004211DF">
        <w:rPr>
          <w:rFonts w:ascii="Tahoma" w:hAnsi="Tahoma" w:cs="Tahoma"/>
        </w:rPr>
        <w:t>.</w:t>
      </w:r>
    </w:p>
    <w:p w:rsidR="00F52676" w:rsidRPr="00F026B7" w:rsidRDefault="00F52676" w:rsidP="00A9520C">
      <w:pPr>
        <w:pStyle w:val="af0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lastRenderedPageBreak/>
        <w:t xml:space="preserve">Пенсионный договор может быть расторгнут Вкладчиком досрочно </w:t>
      </w:r>
      <w:bookmarkEnd w:id="18"/>
      <w:r w:rsidRPr="00F026B7">
        <w:rPr>
          <w:rFonts w:ascii="Tahoma" w:hAnsi="Tahoma" w:cs="Tahoma"/>
          <w:color w:val="auto"/>
        </w:rPr>
        <w:t>в случаях и на условиях, предусмотренных законодательством Российской Федерации и Правилами Фонда.</w:t>
      </w:r>
    </w:p>
    <w:p w:rsidR="00F52676" w:rsidRPr="00F026B7" w:rsidRDefault="00F52676" w:rsidP="00A9520C">
      <w:pPr>
        <w:pStyle w:val="af0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В случае досрочного расторжения пенсионного договора Фонд выплачивает Вкладчику выкупную сумму (как в накопительном, так и выплатном периоде), которая рассчитывается в порядке, установленном Правилами Фонда.  </w:t>
      </w:r>
    </w:p>
    <w:p w:rsidR="00F52676" w:rsidRPr="00F026B7" w:rsidRDefault="00F52676" w:rsidP="00A9520C">
      <w:pPr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Значение коэффициента, применяемого к сумме пенсионных взносов при расчете выкупной суммы, принимается: </w:t>
      </w:r>
    </w:p>
    <w:p w:rsidR="0026464B" w:rsidRPr="00D80DA4" w:rsidRDefault="0026464B" w:rsidP="0026464B">
      <w:pPr>
        <w:pStyle w:val="ad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D80DA4">
        <w:rPr>
          <w:rFonts w:ascii="Tahoma" w:hAnsi="Tahoma" w:cs="Tahoma"/>
        </w:rPr>
        <w:t xml:space="preserve">равным 1 </w:t>
      </w:r>
      <w:r>
        <w:rPr>
          <w:rFonts w:ascii="Tahoma" w:hAnsi="Tahoma" w:cs="Tahoma"/>
        </w:rPr>
        <w:t xml:space="preserve">(единице) </w:t>
      </w:r>
      <w:r w:rsidRPr="00D80DA4">
        <w:rPr>
          <w:rFonts w:ascii="Tahoma" w:hAnsi="Tahoma" w:cs="Tahoma"/>
        </w:rPr>
        <w:t>- в случае</w:t>
      </w:r>
      <w:r>
        <w:rPr>
          <w:rFonts w:ascii="Tahoma" w:hAnsi="Tahoma" w:cs="Tahoma"/>
        </w:rPr>
        <w:t xml:space="preserve"> обращения за</w:t>
      </w:r>
      <w:r w:rsidRPr="00D80DA4">
        <w:rPr>
          <w:rFonts w:ascii="Tahoma" w:hAnsi="Tahoma" w:cs="Tahoma"/>
        </w:rPr>
        <w:t xml:space="preserve"> расторжени</w:t>
      </w:r>
      <w:r>
        <w:rPr>
          <w:rFonts w:ascii="Tahoma" w:hAnsi="Tahoma" w:cs="Tahoma"/>
        </w:rPr>
        <w:t>ем</w:t>
      </w:r>
      <w:r w:rsidRPr="00D80DA4">
        <w:rPr>
          <w:rFonts w:ascii="Tahoma" w:hAnsi="Tahoma" w:cs="Tahoma"/>
        </w:rPr>
        <w:t xml:space="preserve"> пенсионного договора</w:t>
      </w:r>
      <w:r>
        <w:rPr>
          <w:rFonts w:ascii="Tahoma" w:hAnsi="Tahoma" w:cs="Tahoma"/>
        </w:rPr>
        <w:t xml:space="preserve"> в период охлаждения, установленный п. 9.4. пенсионного договора</w:t>
      </w:r>
      <w:r w:rsidRPr="00D80DA4">
        <w:rPr>
          <w:rFonts w:ascii="Tahoma" w:hAnsi="Tahoma" w:cs="Tahoma"/>
        </w:rPr>
        <w:t>, т.е. сумма пенсионных взносов выплачивается в полном объеме;</w:t>
      </w:r>
    </w:p>
    <w:p w:rsidR="00F52676" w:rsidRPr="00F026B7" w:rsidRDefault="00F52676" w:rsidP="00A9520C">
      <w:pPr>
        <w:pStyle w:val="ad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равным 0,95 (ноль целых девяносто пять сотых) в случае расторжения пенсионного договора, действовавшего </w:t>
      </w:r>
      <w:r w:rsidR="0026464B" w:rsidRPr="00E2264F">
        <w:rPr>
          <w:rFonts w:ascii="Tahoma" w:hAnsi="Tahoma" w:cs="Tahoma"/>
        </w:rPr>
        <w:t xml:space="preserve">от </w:t>
      </w:r>
      <w:r w:rsidR="0026464B">
        <w:rPr>
          <w:rFonts w:ascii="Tahoma" w:hAnsi="Tahoma" w:cs="Tahoma"/>
        </w:rPr>
        <w:t>15 (пятнадцати) календарных дней после дня его заключения до</w:t>
      </w:r>
      <w:r w:rsidR="0026464B" w:rsidRPr="00F026B7">
        <w:rPr>
          <w:rFonts w:ascii="Tahoma" w:hAnsi="Tahoma" w:cs="Tahoma"/>
        </w:rPr>
        <w:t xml:space="preserve"> </w:t>
      </w:r>
      <w:r w:rsidRPr="00F026B7">
        <w:rPr>
          <w:rFonts w:ascii="Tahoma" w:hAnsi="Tahoma" w:cs="Tahoma"/>
        </w:rPr>
        <w:t>1 (одного) года</w:t>
      </w:r>
      <w:r w:rsidR="0026464B">
        <w:rPr>
          <w:rFonts w:ascii="Tahoma" w:hAnsi="Tahoma" w:cs="Tahoma"/>
        </w:rPr>
        <w:t xml:space="preserve"> (включительно)</w:t>
      </w:r>
      <w:r w:rsidRPr="00F026B7">
        <w:rPr>
          <w:rFonts w:ascii="Tahoma" w:hAnsi="Tahoma" w:cs="Tahoma"/>
        </w:rPr>
        <w:t>;</w:t>
      </w:r>
    </w:p>
    <w:p w:rsidR="00F52676" w:rsidRPr="00F026B7" w:rsidRDefault="00F52676" w:rsidP="00A9520C">
      <w:pPr>
        <w:pStyle w:val="ad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равным 1 (единице)</w:t>
      </w:r>
      <w:r>
        <w:rPr>
          <w:rFonts w:ascii="Tahoma" w:hAnsi="Tahoma" w:cs="Tahoma"/>
        </w:rPr>
        <w:t xml:space="preserve"> </w:t>
      </w:r>
      <w:r w:rsidRPr="002D2FB7">
        <w:rPr>
          <w:rFonts w:ascii="Tahoma" w:hAnsi="Tahoma" w:cs="Tahoma"/>
        </w:rPr>
        <w:t xml:space="preserve">в случае расторжения пенсионного договора, действовавшего </w:t>
      </w:r>
      <w:r w:rsidRPr="00F026B7">
        <w:rPr>
          <w:rFonts w:ascii="Tahoma" w:hAnsi="Tahoma" w:cs="Tahoma"/>
        </w:rPr>
        <w:t>свыше 1 (одного) года.</w:t>
      </w:r>
    </w:p>
    <w:p w:rsidR="00F52676" w:rsidRPr="00F026B7" w:rsidRDefault="00F52676" w:rsidP="00A9520C">
      <w:pPr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</w:p>
    <w:p w:rsidR="0026464B" w:rsidRDefault="0026464B" w:rsidP="0026464B">
      <w:pPr>
        <w:pStyle w:val="a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равным 1 (единице) – в случае обращения за расторжением пенсионного договора в период охлаждения, установленный п. 9.4. пенсионного договора;</w:t>
      </w:r>
    </w:p>
    <w:p w:rsidR="00F52676" w:rsidRPr="00F026B7" w:rsidRDefault="00F52676" w:rsidP="00A9520C">
      <w:pPr>
        <w:pStyle w:val="a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равным 0 (нулю) - в случае расторжения пенсионного договора, действовавшего от </w:t>
      </w:r>
      <w:r w:rsidR="0026464B">
        <w:rPr>
          <w:rFonts w:ascii="Tahoma" w:hAnsi="Tahoma" w:cs="Tahoma"/>
        </w:rPr>
        <w:t>15 (пятнадцати) календарных дней после дня его заключения</w:t>
      </w:r>
      <w:r w:rsidRPr="00F026B7">
        <w:rPr>
          <w:rFonts w:ascii="Tahoma" w:hAnsi="Tahoma" w:cs="Tahoma"/>
        </w:rPr>
        <w:t xml:space="preserve"> до 3 (трех) лет, т.е. инвестиционный доход не выплачивается;</w:t>
      </w:r>
    </w:p>
    <w:p w:rsidR="00F52676" w:rsidRPr="00F026B7" w:rsidRDefault="00F52676" w:rsidP="00A9520C">
      <w:pPr>
        <w:pStyle w:val="a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равным 0,5 (ноль целых пять десятых) - в случае расторжения пенсионного договора, действовавшего от 3 (трех) до 5 (пяти) лет, т.е. инвестиционный доход выплачивается в размере 50% от начисленного дохода (с учетом расчетов, предусмотренных Правилами Фонда);</w:t>
      </w:r>
    </w:p>
    <w:p w:rsidR="00F52676" w:rsidRPr="00F026B7" w:rsidRDefault="00F52676" w:rsidP="00A9520C">
      <w:pPr>
        <w:pStyle w:val="a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равным 1 (единице) - в случае расторжения пенсионного договора, действовавшего более 5 (пяти) лет, т.е. инвестиционный доход выплачивается в полном объеме (с учетом расчетов, предусмотренных Правилами Фонда).</w:t>
      </w:r>
    </w:p>
    <w:p w:rsidR="00F52676" w:rsidRPr="00F026B7" w:rsidRDefault="00F52676" w:rsidP="00A9520C">
      <w:pPr>
        <w:pStyle w:val="ad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Перевод выкупной суммы в другой негосударственный пенсионный фонд производится Фондом в течение 2 (двух) месяцев после даты расторжения пенсионного договора и получения соответствующего уведомления от негосударственного пенсионного фонда, на расчетный счет которого переводится выкупная сумма.</w:t>
      </w:r>
    </w:p>
    <w:p w:rsidR="00F52676" w:rsidRPr="00F026B7" w:rsidRDefault="00F52676" w:rsidP="00A9520C">
      <w:pPr>
        <w:pStyle w:val="ad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Pr="00F026B7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договора. </w:t>
      </w:r>
    </w:p>
    <w:p w:rsidR="00A9520C" w:rsidRPr="00F026B7" w:rsidRDefault="00A9520C" w:rsidP="00A9520C">
      <w:pPr>
        <w:pStyle w:val="ad"/>
        <w:jc w:val="both"/>
        <w:rPr>
          <w:rFonts w:ascii="Tahoma" w:hAnsi="Tahoma" w:cs="Tahoma"/>
        </w:rPr>
      </w:pPr>
    </w:p>
    <w:bookmarkEnd w:id="17"/>
    <w:p w:rsidR="00F52676" w:rsidRPr="00F026B7" w:rsidRDefault="00A9520C" w:rsidP="00A9520C">
      <w:pPr>
        <w:pStyle w:val="af0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10. </w:t>
      </w:r>
      <w:r w:rsidR="00F52676" w:rsidRPr="00F026B7">
        <w:rPr>
          <w:rFonts w:ascii="Tahoma" w:hAnsi="Tahoma" w:cs="Tahoma"/>
          <w:b/>
          <w:color w:val="auto"/>
        </w:rPr>
        <w:t>ПОРЯДОК РАЗРЕШЕНИЯ СПОРОВ</w:t>
      </w:r>
    </w:p>
    <w:p w:rsidR="00F52676" w:rsidRPr="00F026B7" w:rsidRDefault="00F52676" w:rsidP="00A9520C">
      <w:pPr>
        <w:pStyle w:val="af0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d"/>
        <w:jc w:val="both"/>
        <w:rPr>
          <w:rFonts w:ascii="Tahoma" w:hAnsi="Tahoma" w:cs="Tahoma"/>
        </w:rPr>
      </w:pPr>
      <w:bookmarkStart w:id="19" w:name="_Hlk93455759"/>
      <w:r w:rsidRPr="00F026B7">
        <w:rPr>
          <w:rFonts w:ascii="Tahoma" w:hAnsi="Tahoma" w:cs="Tahoma"/>
        </w:rPr>
        <w:t>10.1. 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:rsidR="00F52676" w:rsidRPr="00F026B7" w:rsidRDefault="00F52676" w:rsidP="00A9520C">
      <w:pPr>
        <w:pStyle w:val="ad"/>
        <w:jc w:val="both"/>
        <w:rPr>
          <w:rFonts w:ascii="Tahoma" w:hAnsi="Tahoma" w:cs="Tahoma"/>
          <w:bCs/>
        </w:rPr>
      </w:pPr>
      <w:r w:rsidRPr="00F026B7">
        <w:rPr>
          <w:rFonts w:ascii="Tahoma" w:hAnsi="Tahoma" w:cs="Tahoma"/>
          <w:bCs/>
        </w:rPr>
        <w:t xml:space="preserve">10.2. В </w:t>
      </w:r>
      <w:r w:rsidRPr="00F026B7">
        <w:rPr>
          <w:rFonts w:ascii="Tahoma" w:hAnsi="Tahoma" w:cs="Tahoma"/>
        </w:rPr>
        <w:t>случае</w:t>
      </w:r>
      <w:r w:rsidRPr="00F026B7">
        <w:rPr>
          <w:rFonts w:ascii="Tahoma" w:hAnsi="Tahoma" w:cs="Tahoma"/>
          <w:bCs/>
        </w:rPr>
        <w:t xml:space="preserve">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Фонда.</w:t>
      </w:r>
    </w:p>
    <w:p w:rsidR="00F52676" w:rsidRPr="00F026B7" w:rsidRDefault="00F52676" w:rsidP="00A9520C">
      <w:pPr>
        <w:pStyle w:val="ad"/>
        <w:jc w:val="both"/>
        <w:rPr>
          <w:rFonts w:ascii="Tahoma" w:hAnsi="Tahoma" w:cs="Tahoma"/>
          <w:bCs/>
        </w:rPr>
      </w:pPr>
    </w:p>
    <w:bookmarkEnd w:id="19"/>
    <w:p w:rsidR="00F52676" w:rsidRPr="00F026B7" w:rsidRDefault="00A9520C" w:rsidP="00A9520C">
      <w:pPr>
        <w:pStyle w:val="af0"/>
        <w:ind w:left="0"/>
        <w:jc w:val="center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 xml:space="preserve">11. </w:t>
      </w:r>
      <w:r w:rsidR="00F52676" w:rsidRPr="00F026B7">
        <w:rPr>
          <w:rFonts w:ascii="Tahoma" w:hAnsi="Tahoma" w:cs="Tahoma"/>
          <w:b/>
          <w:color w:val="auto"/>
        </w:rPr>
        <w:t>ПРОЧИЕ УСЛОВИЯ</w:t>
      </w:r>
    </w:p>
    <w:p w:rsidR="00F52676" w:rsidRPr="00F026B7" w:rsidRDefault="00F52676" w:rsidP="00A9520C">
      <w:pPr>
        <w:pStyle w:val="af0"/>
        <w:ind w:left="0"/>
        <w:rPr>
          <w:rFonts w:ascii="Tahoma" w:hAnsi="Tahoma" w:cs="Tahoma"/>
          <w:color w:val="auto"/>
        </w:rPr>
      </w:pPr>
    </w:p>
    <w:p w:rsidR="00F52676" w:rsidRPr="00F026B7" w:rsidRDefault="00F52676" w:rsidP="00A9520C">
      <w:pPr>
        <w:pStyle w:val="ad"/>
        <w:jc w:val="both"/>
        <w:rPr>
          <w:rFonts w:ascii="Tahoma" w:hAnsi="Tahoma" w:cs="Tahoma"/>
          <w:bCs/>
        </w:rPr>
      </w:pPr>
      <w:r w:rsidRPr="00F026B7">
        <w:rPr>
          <w:rFonts w:ascii="Tahoma" w:hAnsi="Tahoma" w:cs="Tahoma"/>
        </w:rPr>
        <w:t>11.1. Налогообложение н</w:t>
      </w:r>
      <w:r w:rsidRPr="00F026B7">
        <w:rPr>
          <w:rFonts w:ascii="Tahoma" w:hAnsi="Tahoma" w:cs="Tahoma"/>
          <w:bCs/>
        </w:rPr>
        <w:t>егосударственных пенсий и выкупных сумм, выплачиваемых Фондом в соответствии с пенсионным договором, производится Фондом в порядке, установленном Налоговым кодексом Российской Федерации.</w:t>
      </w:r>
    </w:p>
    <w:p w:rsidR="00F52676" w:rsidRPr="00F026B7" w:rsidRDefault="00F52676" w:rsidP="00A9520C">
      <w:pPr>
        <w:pStyle w:val="ad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11.2. 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:rsidR="00F52676" w:rsidRPr="00F026B7" w:rsidRDefault="00F52676" w:rsidP="00A9520C">
      <w:pPr>
        <w:pStyle w:val="ad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11.3. 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документооборота. Любой электронный документ и (или) информация, подписанные с использованием со стороны Вкладчика (Участника) простой электронной подписи в порядке, установленном в Соглашении об использовании простой электронной подписи, и (или) со стороны Фонда - графическим воспроизведением подписи уполномоченного должностного лица Фонда и 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:rsidR="00F52676" w:rsidRPr="00F026B7" w:rsidRDefault="00F52676" w:rsidP="00A9520C">
      <w:pPr>
        <w:pStyle w:val="ad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11.4. </w:t>
      </w:r>
      <w:bookmarkStart w:id="20" w:name="_Hlk93456080"/>
      <w:r w:rsidRPr="00F026B7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bookmarkEnd w:id="20"/>
    <w:p w:rsidR="00F52676" w:rsidRPr="00F026B7" w:rsidRDefault="00F52676" w:rsidP="00A9520C">
      <w:pPr>
        <w:pStyle w:val="ad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11.5. 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:rsidR="00F52676" w:rsidRPr="00F026B7" w:rsidRDefault="00F52676" w:rsidP="00A9520C">
      <w:pPr>
        <w:pStyle w:val="ad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11.6. Пенсионный договор составлен в двух экземплярах в электронном виде, один из которых направлен на адрес электронной почты Вкладчика, указанный в разделе 12 Договора, второй загружен в электронное хранилище данных Фонда, оба экземпляра имеют равную юридическую силу.</w:t>
      </w:r>
    </w:p>
    <w:p w:rsidR="000C5425" w:rsidRPr="007E4DB5" w:rsidRDefault="000C5425" w:rsidP="005C3480">
      <w:pPr>
        <w:jc w:val="both"/>
        <w:rPr>
          <w:rFonts w:ascii="Tahoma" w:hAnsi="Tahoma" w:cs="Tahoma"/>
        </w:rPr>
      </w:pPr>
    </w:p>
    <w:p w:rsidR="000C5425" w:rsidRDefault="000C5425" w:rsidP="005C3480">
      <w:pPr>
        <w:jc w:val="center"/>
        <w:rPr>
          <w:rFonts w:ascii="Tahoma" w:hAnsi="Tahoma" w:cs="Tahoma"/>
          <w:b/>
        </w:rPr>
      </w:pPr>
      <w:r w:rsidRPr="000848E9">
        <w:rPr>
          <w:rFonts w:ascii="Tahoma" w:hAnsi="Tahoma" w:cs="Tahoma"/>
          <w:b/>
        </w:rPr>
        <w:t>12. ПОДПИСИ</w:t>
      </w:r>
      <w:r w:rsidRPr="007E4DB5">
        <w:rPr>
          <w:rFonts w:ascii="Tahoma" w:hAnsi="Tahoma" w:cs="Tahoma"/>
          <w:b/>
        </w:rPr>
        <w:t xml:space="preserve"> СТОРОН</w:t>
      </w:r>
    </w:p>
    <w:p w:rsidR="000C5425" w:rsidRDefault="000C5425" w:rsidP="000C5425">
      <w:pPr>
        <w:ind w:left="284"/>
        <w:jc w:val="center"/>
        <w:rPr>
          <w:rFonts w:ascii="Tahoma" w:hAnsi="Tahoma" w:cs="Tahoma"/>
          <w:b/>
        </w:rPr>
      </w:pPr>
    </w:p>
    <w:tbl>
      <w:tblPr>
        <w:tblStyle w:val="a8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7D0FA7" w:rsidTr="00BC1ECA">
        <w:trPr>
          <w:cantSplit/>
        </w:trPr>
        <w:tc>
          <w:tcPr>
            <w:tcW w:w="5387" w:type="dxa"/>
          </w:tcPr>
          <w:p w:rsidR="007D0FA7" w:rsidRPr="007D0FA7" w:rsidRDefault="007D0FA7" w:rsidP="007D0FA7">
            <w:pPr>
              <w:rPr>
                <w:rFonts w:ascii="Tahoma" w:hAnsi="Tahoma" w:cs="Tahoma"/>
                <w:b/>
              </w:rPr>
            </w:pPr>
            <w:r w:rsidRPr="007D0FA7">
              <w:rPr>
                <w:rFonts w:ascii="Tahoma" w:hAnsi="Tahoma" w:cs="Tahoma"/>
                <w:b/>
              </w:rPr>
              <w:lastRenderedPageBreak/>
              <w:t>Акционерное общество «Национальный негосударственный пенсионный фонд» (АО «Национальный НПФ»):</w:t>
            </w:r>
          </w:p>
          <w:p w:rsidR="009F36CE" w:rsidRPr="009F36CE" w:rsidRDefault="009F36CE" w:rsidP="009F36CE">
            <w:pPr>
              <w:rPr>
                <w:rFonts w:ascii="Tahoma" w:hAnsi="Tahoma" w:cs="Tahoma"/>
              </w:rPr>
            </w:pPr>
            <w:r w:rsidRPr="009F36CE">
              <w:rPr>
                <w:rFonts w:ascii="Tahoma" w:hAnsi="Tahoma" w:cs="Tahoma"/>
              </w:rPr>
              <w:t xml:space="preserve">Адрес: </w:t>
            </w:r>
          </w:p>
          <w:p w:rsidR="009F36CE" w:rsidRPr="009F36CE" w:rsidRDefault="009F36CE" w:rsidP="009F36CE">
            <w:pPr>
              <w:rPr>
                <w:rFonts w:ascii="Tahoma" w:hAnsi="Tahoma" w:cs="Tahoma"/>
              </w:rPr>
            </w:pPr>
            <w:r w:rsidRPr="009F36CE">
              <w:rPr>
                <w:rFonts w:ascii="Tahoma" w:hAnsi="Tahoma" w:cs="Tahoma"/>
              </w:rPr>
              <w:t>Тел.:</w:t>
            </w:r>
          </w:p>
          <w:p w:rsidR="009F36CE" w:rsidRPr="009F36CE" w:rsidRDefault="009F36CE" w:rsidP="009F36CE">
            <w:pPr>
              <w:rPr>
                <w:rFonts w:ascii="Tahoma" w:hAnsi="Tahoma" w:cs="Tahoma"/>
              </w:rPr>
            </w:pPr>
            <w:r w:rsidRPr="009F36CE">
              <w:rPr>
                <w:rFonts w:ascii="Tahoma" w:hAnsi="Tahoma" w:cs="Tahoma"/>
              </w:rPr>
              <w:t xml:space="preserve">Электронная почта: </w:t>
            </w:r>
          </w:p>
          <w:p w:rsidR="009F36CE" w:rsidRPr="009F36CE" w:rsidRDefault="009F36CE" w:rsidP="009F36CE">
            <w:pPr>
              <w:rPr>
                <w:rFonts w:ascii="Tahoma" w:hAnsi="Tahoma" w:cs="Tahoma"/>
              </w:rPr>
            </w:pPr>
            <w:r w:rsidRPr="009F36CE">
              <w:rPr>
                <w:rFonts w:ascii="Tahoma" w:hAnsi="Tahoma" w:cs="Tahoma"/>
              </w:rPr>
              <w:t xml:space="preserve">Сайт в сети Интернет: </w:t>
            </w:r>
          </w:p>
          <w:p w:rsidR="009F36CE" w:rsidRPr="009F36CE" w:rsidRDefault="009F36CE" w:rsidP="009F36CE">
            <w:pPr>
              <w:rPr>
                <w:rFonts w:ascii="Tahoma" w:hAnsi="Tahoma" w:cs="Tahoma"/>
              </w:rPr>
            </w:pPr>
            <w:r w:rsidRPr="009F36CE">
              <w:rPr>
                <w:rFonts w:ascii="Tahoma" w:hAnsi="Tahoma" w:cs="Tahoma"/>
              </w:rPr>
              <w:t>ИНН</w:t>
            </w:r>
          </w:p>
          <w:p w:rsidR="009F36CE" w:rsidRPr="009F36CE" w:rsidRDefault="009F36CE" w:rsidP="009F36CE">
            <w:pPr>
              <w:rPr>
                <w:rFonts w:ascii="Tahoma" w:hAnsi="Tahoma" w:cs="Tahoma"/>
              </w:rPr>
            </w:pPr>
            <w:r w:rsidRPr="009F36CE">
              <w:rPr>
                <w:rFonts w:ascii="Tahoma" w:hAnsi="Tahoma" w:cs="Tahoma"/>
              </w:rPr>
              <w:t xml:space="preserve">КПП </w:t>
            </w:r>
          </w:p>
          <w:p w:rsidR="007D0FA7" w:rsidRDefault="009F36CE" w:rsidP="007D0FA7">
            <w:pPr>
              <w:rPr>
                <w:rFonts w:ascii="Tahoma" w:hAnsi="Tahoma" w:cs="Tahoma"/>
                <w:noProof/>
              </w:rPr>
            </w:pPr>
            <w:r w:rsidRPr="009F36CE">
              <w:rPr>
                <w:rFonts w:ascii="Tahoma" w:hAnsi="Tahoma" w:cs="Tahoma"/>
              </w:rPr>
              <w:t>Банковские реквизиты:</w:t>
            </w:r>
          </w:p>
          <w:p w:rsidR="00BC1ECA" w:rsidRDefault="00BC1ECA" w:rsidP="007D0FA7">
            <w:pPr>
              <w:rPr>
                <w:rFonts w:ascii="Tahoma" w:hAnsi="Tahoma" w:cs="Tahoma"/>
              </w:rPr>
            </w:pPr>
          </w:p>
          <w:p w:rsidR="00BC1ECA" w:rsidRDefault="00BC1ECA" w:rsidP="007D0FA7">
            <w:pPr>
              <w:rPr>
                <w:rFonts w:ascii="Tahoma" w:hAnsi="Tahoma" w:cs="Tahoma"/>
              </w:rPr>
            </w:pPr>
          </w:p>
          <w:p w:rsidR="00BC1ECA" w:rsidRDefault="00BC1ECA" w:rsidP="007D0FA7">
            <w:pPr>
              <w:rPr>
                <w:rFonts w:ascii="Tahoma" w:hAnsi="Tahoma" w:cs="Tahoma"/>
              </w:rPr>
            </w:pPr>
          </w:p>
          <w:p w:rsidR="00BC1ECA" w:rsidRDefault="00BC1ECA" w:rsidP="007D0FA7">
            <w:pPr>
              <w:rPr>
                <w:rFonts w:ascii="Tahoma" w:hAnsi="Tahoma" w:cs="Tahoma"/>
              </w:rPr>
            </w:pPr>
          </w:p>
          <w:p w:rsidR="009F36CE" w:rsidRDefault="009F36CE" w:rsidP="007D0FA7">
            <w:pPr>
              <w:rPr>
                <w:rFonts w:ascii="Tahoma" w:hAnsi="Tahoma" w:cs="Tahoma"/>
              </w:rPr>
            </w:pPr>
          </w:p>
          <w:p w:rsidR="00BC1ECA" w:rsidRDefault="00BC1ECA" w:rsidP="007D0FA7">
            <w:pPr>
              <w:rPr>
                <w:rFonts w:ascii="Tahoma" w:hAnsi="Tahoma" w:cs="Tahoma"/>
              </w:rPr>
            </w:pPr>
          </w:p>
          <w:p w:rsidR="007D0FA7" w:rsidRPr="007D0FA7" w:rsidRDefault="007D0FA7" w:rsidP="007D0FA7">
            <w:pPr>
              <w:rPr>
                <w:rFonts w:ascii="Tahoma" w:hAnsi="Tahoma" w:cs="Tahoma"/>
              </w:rPr>
            </w:pPr>
            <w:r w:rsidRPr="008726E6">
              <w:rPr>
                <w:rFonts w:ascii="Tahoma" w:hAnsi="Tahoma" w:cs="Tahoma"/>
              </w:rPr>
              <w:t>_______________________</w:t>
            </w:r>
            <w:r w:rsidR="008726E6" w:rsidRPr="008726E6">
              <w:rPr>
                <w:rFonts w:ascii="Tahoma" w:hAnsi="Tahoma" w:cs="Tahoma"/>
              </w:rPr>
              <w:t>___</w:t>
            </w:r>
            <w:r w:rsidRPr="008726E6">
              <w:rPr>
                <w:rFonts w:ascii="Tahoma" w:hAnsi="Tahoma" w:cs="Tahoma"/>
              </w:rPr>
              <w:t>___/____</w:t>
            </w:r>
            <w:r w:rsidR="008726E6" w:rsidRPr="008726E6">
              <w:rPr>
                <w:rFonts w:ascii="Tahoma" w:hAnsi="Tahoma" w:cs="Tahoma"/>
                <w:i/>
                <w:u w:val="single"/>
              </w:rPr>
              <w:t xml:space="preserve"> </w:t>
            </w:r>
            <w:r w:rsidR="00BC1ECA">
              <w:rPr>
                <w:rFonts w:ascii="Tahoma" w:hAnsi="Tahoma" w:cs="Tahoma"/>
                <w:i/>
                <w:u w:val="single"/>
              </w:rPr>
              <w:t>________</w:t>
            </w:r>
            <w:r w:rsidRPr="008726E6">
              <w:rPr>
                <w:rFonts w:ascii="Tahoma" w:hAnsi="Tahoma" w:cs="Tahoma"/>
              </w:rPr>
              <w:t>___/</w:t>
            </w:r>
          </w:p>
          <w:p w:rsidR="007D0FA7" w:rsidRPr="007D0FA7" w:rsidRDefault="007D0FA7" w:rsidP="007D0FA7">
            <w:pPr>
              <w:tabs>
                <w:tab w:val="left" w:pos="3704"/>
              </w:tabs>
              <w:rPr>
                <w:rFonts w:ascii="Tahoma" w:hAnsi="Tahoma" w:cs="Tahoma"/>
                <w:i/>
              </w:rPr>
            </w:pPr>
            <w:r w:rsidRPr="007D0FA7">
              <w:rPr>
                <w:rFonts w:ascii="Tahoma" w:hAnsi="Tahoma" w:cs="Tahoma"/>
                <w:i/>
              </w:rPr>
              <w:t xml:space="preserve">подпись уполномоченного лица   </w:t>
            </w:r>
            <w:proofErr w:type="gramStart"/>
            <w:r w:rsidRPr="007D0FA7">
              <w:rPr>
                <w:rFonts w:ascii="Tahoma" w:hAnsi="Tahoma" w:cs="Tahoma"/>
                <w:i/>
              </w:rPr>
              <w:t xml:space="preserve">   (</w:t>
            </w:r>
            <w:proofErr w:type="gramEnd"/>
            <w:r w:rsidRPr="007D0FA7">
              <w:rPr>
                <w:rFonts w:ascii="Tahoma" w:hAnsi="Tahoma" w:cs="Tahoma"/>
                <w:i/>
              </w:rPr>
              <w:t>Фамилия И.О.)</w:t>
            </w:r>
          </w:p>
          <w:p w:rsidR="007D0FA7" w:rsidRPr="007D0FA7" w:rsidRDefault="007D0FA7" w:rsidP="007D0FA7">
            <w:pPr>
              <w:rPr>
                <w:rFonts w:ascii="Tahoma" w:hAnsi="Tahoma" w:cs="Tahoma"/>
                <w:i/>
              </w:rPr>
            </w:pPr>
            <w:r w:rsidRPr="007D0FA7">
              <w:rPr>
                <w:rFonts w:ascii="Tahoma" w:hAnsi="Tahoma" w:cs="Tahoma"/>
                <w:i/>
              </w:rPr>
              <w:t>М.П.</w:t>
            </w:r>
            <w:r w:rsidR="006E332C" w:rsidRPr="001C2C83">
              <w:rPr>
                <w:noProof/>
              </w:rPr>
              <w:t xml:space="preserve"> </w:t>
            </w:r>
          </w:p>
        </w:tc>
        <w:tc>
          <w:tcPr>
            <w:tcW w:w="5386" w:type="dxa"/>
          </w:tcPr>
          <w:p w:rsidR="007D0FA7" w:rsidRPr="007D0FA7" w:rsidRDefault="007D0FA7" w:rsidP="007D0FA7">
            <w:pPr>
              <w:rPr>
                <w:rFonts w:ascii="Tahoma" w:hAnsi="Tahoma" w:cs="Tahoma"/>
                <w:b/>
              </w:rPr>
            </w:pPr>
            <w:r w:rsidRPr="007D0FA7">
              <w:rPr>
                <w:rFonts w:ascii="Tahoma" w:hAnsi="Tahoma" w:cs="Tahoma"/>
                <w:b/>
              </w:rPr>
              <w:t>ВКЛАДЧИК: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>Ф.И.О.:</w:t>
            </w:r>
            <w:r w:rsidR="00483820" w:rsidRPr="00F52676">
              <w:rPr>
                <w:rFonts w:ascii="Tahoma" w:hAnsi="Tahoma" w:cs="Tahoma"/>
              </w:rPr>
              <w:t xml:space="preserve">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Паспорт серия </w:t>
            </w:r>
            <w:r w:rsidR="00E0674D">
              <w:rPr>
                <w:rFonts w:ascii="Tahoma" w:hAnsi="Tahoma" w:cs="Tahoma"/>
              </w:rPr>
              <w:t xml:space="preserve">         </w:t>
            </w:r>
            <w:r w:rsidR="00BC1ECA">
              <w:rPr>
                <w:rFonts w:ascii="Tahoma" w:hAnsi="Tahoma" w:cs="Tahoma"/>
              </w:rPr>
              <w:t xml:space="preserve"> </w:t>
            </w:r>
            <w:r w:rsidRPr="00F52676">
              <w:rPr>
                <w:rFonts w:ascii="Tahoma" w:hAnsi="Tahoma" w:cs="Tahoma"/>
              </w:rPr>
              <w:t xml:space="preserve">№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Выдан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Дата выдачи: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Код подразделения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Адрес регистрации: </w:t>
            </w:r>
          </w:p>
          <w:p w:rsidR="00DD74E5" w:rsidRPr="00F52676" w:rsidRDefault="007D0FA7" w:rsidP="007D0FA7">
            <w:pPr>
              <w:rPr>
                <w:rFonts w:ascii="Tahoma" w:hAnsi="Tahoma" w:cs="Tahoma"/>
                <w:sz w:val="18"/>
                <w:szCs w:val="18"/>
              </w:rPr>
            </w:pPr>
            <w:r w:rsidRPr="00F52676">
              <w:rPr>
                <w:rFonts w:ascii="Tahoma" w:hAnsi="Tahoma" w:cs="Tahoma"/>
              </w:rPr>
              <w:t xml:space="preserve">Адрес фактического проживания: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ИНН: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СНИЛС: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>Контактный домашний телефон:</w:t>
            </w:r>
            <w:r w:rsidR="004860CF" w:rsidRPr="00F52676">
              <w:rPr>
                <w:rFonts w:ascii="Tahoma" w:hAnsi="Tahoma" w:cs="Tahoma"/>
              </w:rPr>
              <w:t xml:space="preserve">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>Контактный мобильный телефон:</w:t>
            </w:r>
            <w:r w:rsidR="00352B7E" w:rsidRPr="00F52676">
              <w:rPr>
                <w:rFonts w:ascii="Tahoma" w:hAnsi="Tahoma" w:cs="Tahoma"/>
              </w:rPr>
              <w:t xml:space="preserve"> </w:t>
            </w:r>
          </w:p>
          <w:p w:rsidR="007D0FA7" w:rsidRPr="00A44345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>Адрес электронной почты:</w:t>
            </w:r>
            <w:r w:rsidR="00352B7E" w:rsidRPr="00F52676">
              <w:rPr>
                <w:rFonts w:ascii="Tahoma" w:hAnsi="Tahoma" w:cs="Tahoma"/>
              </w:rPr>
              <w:t xml:space="preserve"> </w:t>
            </w:r>
          </w:p>
          <w:p w:rsidR="007D0FA7" w:rsidRPr="007D0FA7" w:rsidRDefault="007D0FA7" w:rsidP="007D0FA7">
            <w:pPr>
              <w:rPr>
                <w:rFonts w:ascii="Tahoma" w:hAnsi="Tahoma" w:cs="Tahoma"/>
              </w:rPr>
            </w:pPr>
          </w:p>
          <w:p w:rsidR="007D0FA7" w:rsidRDefault="007D0FA7" w:rsidP="007D0FA7">
            <w:pPr>
              <w:rPr>
                <w:rFonts w:ascii="Tahoma" w:hAnsi="Tahoma" w:cs="Tahoma"/>
                <w:b/>
              </w:rPr>
            </w:pPr>
            <w:r w:rsidRPr="007D0FA7">
              <w:rPr>
                <w:rFonts w:ascii="Tahoma" w:hAnsi="Tahoma" w:cs="Tahoma"/>
                <w:b/>
              </w:rPr>
              <w:t xml:space="preserve">С условиями пенсионного договора, </w:t>
            </w:r>
            <w:r w:rsidR="00F02310">
              <w:rPr>
                <w:rFonts w:ascii="Tahoma" w:hAnsi="Tahoma" w:cs="Tahoma"/>
                <w:b/>
              </w:rPr>
              <w:t>Уставом, Правилами Фонда,</w:t>
            </w:r>
            <w:r w:rsidRPr="007D0FA7">
              <w:rPr>
                <w:rFonts w:ascii="Tahoma" w:hAnsi="Tahoma" w:cs="Tahoma"/>
                <w:b/>
              </w:rPr>
              <w:t xml:space="preserve"> ключевым информационным документом по негосударственному пенсионному обеспечению ознакомлен и согласен</w:t>
            </w:r>
          </w:p>
          <w:p w:rsidR="007D0FA7" w:rsidRDefault="007D0FA7" w:rsidP="007D0FA7">
            <w:pPr>
              <w:rPr>
                <w:rFonts w:ascii="Tahoma" w:hAnsi="Tahoma" w:cs="Tahoma"/>
                <w:b/>
              </w:rPr>
            </w:pPr>
          </w:p>
          <w:p w:rsidR="007D0FA7" w:rsidRDefault="00BC1ECA" w:rsidP="007D0FA7">
            <w:pPr>
              <w:rPr>
                <w:rFonts w:ascii="Tahoma" w:hAnsi="Tahoma" w:cs="Tahoma"/>
                <w:b/>
              </w:rPr>
            </w:pPr>
            <w:r w:rsidRPr="00476DAB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1733A" wp14:editId="257E5309">
                      <wp:simplePos x="0" y="0"/>
                      <wp:positionH relativeFrom="column">
                        <wp:posOffset>-3057</wp:posOffset>
                      </wp:positionH>
                      <wp:positionV relativeFrom="paragraph">
                        <wp:posOffset>9171</wp:posOffset>
                      </wp:positionV>
                      <wp:extent cx="2717165" cy="584790"/>
                      <wp:effectExtent l="0" t="0" r="26035" b="25400"/>
                      <wp:wrapNone/>
                      <wp:docPr id="3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58479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1ECA" w:rsidRPr="00A7362B" w:rsidRDefault="00BC1ECA" w:rsidP="00BC1EC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Проставляется отметка </w:t>
                                  </w:r>
                                </w:p>
                                <w:p w:rsidR="00BC1ECA" w:rsidRPr="00A7362B" w:rsidRDefault="00BC1ECA" w:rsidP="00BC1EC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о подписании договора </w:t>
                                  </w:r>
                                </w:p>
                                <w:p w:rsidR="00BC1ECA" w:rsidRPr="00A7362B" w:rsidRDefault="00BC1ECA" w:rsidP="00BC1EC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простой электронной подписью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1733A" id="Поле 8" o:spid="_x0000_s1026" style="position:absolute;margin-left:-.25pt;margin-top:.7pt;width:213.9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" filled="f" strokeweight=".26mm">
                      <v:textbox>
                        <w:txbxContent>
                          <w:p w:rsidR="00BC1ECA" w:rsidRPr="00A7362B" w:rsidRDefault="00BC1ECA" w:rsidP="00BC1EC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Проставляется отметка </w:t>
                            </w:r>
                          </w:p>
                          <w:p w:rsidR="00BC1ECA" w:rsidRPr="00A7362B" w:rsidRDefault="00BC1ECA" w:rsidP="00BC1EC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о подписании договора </w:t>
                            </w:r>
                          </w:p>
                          <w:p w:rsidR="00BC1ECA" w:rsidRPr="00A7362B" w:rsidRDefault="00BC1ECA" w:rsidP="00BC1EC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>простой электронной подписью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0FA7" w:rsidRPr="007D0FA7" w:rsidRDefault="007D0FA7" w:rsidP="007D0FA7">
            <w:pPr>
              <w:rPr>
                <w:rFonts w:ascii="Tahoma" w:hAnsi="Tahoma" w:cs="Tahoma"/>
                <w:b/>
              </w:rPr>
            </w:pPr>
          </w:p>
        </w:tc>
      </w:tr>
    </w:tbl>
    <w:p w:rsidR="00160153" w:rsidRPr="00196F84" w:rsidRDefault="00160153" w:rsidP="00BC1ECA">
      <w:pPr>
        <w:tabs>
          <w:tab w:val="right" w:pos="10773"/>
        </w:tabs>
        <w:rPr>
          <w:rFonts w:ascii="Tahoma" w:hAnsi="Tahoma" w:cs="Tahoma"/>
          <w:sz w:val="10"/>
          <w:szCs w:val="10"/>
        </w:rPr>
      </w:pPr>
    </w:p>
    <w:sectPr w:rsidR="00160153" w:rsidRPr="00196F84" w:rsidSect="009E1E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567" w:bottom="567" w:left="567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394" w:rsidRDefault="003C2394">
      <w:r>
        <w:separator/>
      </w:r>
    </w:p>
  </w:endnote>
  <w:endnote w:type="continuationSeparator" w:id="0">
    <w:p w:rsidR="003C2394" w:rsidRDefault="003C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327C4F" w:rsidP="0015134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C4F" w:rsidRDefault="00327C4F">
    <w:pPr>
      <w:pStyle w:val="a7"/>
    </w:pPr>
  </w:p>
  <w:p w:rsidR="0063737D" w:rsidRDefault="006373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6C2A53" w:rsidP="00FD1590">
    <w:pPr>
      <w:pStyle w:val="a7"/>
      <w:tabs>
        <w:tab w:val="clear" w:pos="4153"/>
        <w:tab w:val="clear" w:pos="8306"/>
      </w:tabs>
    </w:pPr>
    <w:r>
      <w:rPr>
        <w:noProof/>
      </w:rPr>
      <w:drawing>
        <wp:anchor distT="71755" distB="0" distL="0" distR="0" simplePos="0" relativeHeight="251664896" behindDoc="0" locked="0" layoutInCell="1" allowOverlap="1">
          <wp:simplePos x="361507" y="10368871"/>
          <wp:positionH relativeFrom="page">
            <wp:align>left</wp:align>
          </wp:positionH>
          <wp:positionV relativeFrom="page">
            <wp:align>bottom</wp:align>
          </wp:positionV>
          <wp:extent cx="7560000" cy="356400"/>
          <wp:effectExtent l="0" t="0" r="3175" b="5715"/>
          <wp:wrapSquare wrapText="largest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Бланк НПО мой с2 низ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7" w:rsidRDefault="00246055" w:rsidP="00D70957">
    <w:pPr>
      <w:pStyle w:val="a7"/>
      <w:tabs>
        <w:tab w:val="clear" w:pos="4153"/>
        <w:tab w:val="clear" w:pos="8306"/>
      </w:tabs>
    </w:pPr>
    <w:r>
      <w:rPr>
        <w:noProof/>
      </w:rPr>
      <w:drawing>
        <wp:anchor distT="71755" distB="0" distL="0" distR="0" simplePos="0" relativeHeight="251660800" behindDoc="0" locked="0" layoutInCell="1" allowOverlap="1">
          <wp:simplePos x="361507" y="10041388"/>
          <wp:positionH relativeFrom="page">
            <wp:align>left</wp:align>
          </wp:positionH>
          <wp:positionV relativeFrom="page">
            <wp:align>bottom</wp:align>
          </wp:positionV>
          <wp:extent cx="7560000" cy="720000"/>
          <wp:effectExtent l="0" t="0" r="3175" b="4445"/>
          <wp:wrapSquare wrapText="larges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 НПО мой с1 низ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394" w:rsidRDefault="003C2394">
      <w:r>
        <w:separator/>
      </w:r>
    </w:p>
  </w:footnote>
  <w:footnote w:type="continuationSeparator" w:id="0">
    <w:p w:rsidR="003C2394" w:rsidRDefault="003C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451140" w:rsidP="00151341">
    <w:pPr>
      <w:pStyle w:val="a3"/>
      <w:framePr w:wrap="around" w:vAnchor="text" w:hAnchor="margin" w:xAlign="center" w:y="1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7032" o:spid="_x0000_s2103" type="#_x0000_t75" style="position:absolute;margin-left:0;margin-top:0;width:595.2pt;height:841.8pt;z-index:-251649536;mso-position-horizontal:center;mso-position-horizontal-relative:margin;mso-position-vertical:center;mso-position-vertical-relative:margin" o:allowincell="f">
          <v:imagedata r:id="rId1" o:title="Бланк НПО мой фон"/>
          <w10:wrap anchorx="margin" anchory="margin"/>
        </v:shape>
      </w:pict>
    </w:r>
    <w:r w:rsidR="00327C4F">
      <w:rPr>
        <w:rStyle w:val="a5"/>
      </w:rPr>
      <w:fldChar w:fldCharType="begin"/>
    </w:r>
    <w:r w:rsidR="00327C4F">
      <w:rPr>
        <w:rStyle w:val="a5"/>
      </w:rPr>
      <w:instrText xml:space="preserve">PAGE  </w:instrText>
    </w:r>
    <w:r w:rsidR="00327C4F">
      <w:rPr>
        <w:rStyle w:val="a5"/>
      </w:rPr>
      <w:fldChar w:fldCharType="end"/>
    </w:r>
  </w:p>
  <w:p w:rsidR="00327C4F" w:rsidRDefault="00327C4F" w:rsidP="00151341">
    <w:pPr>
      <w:pStyle w:val="a3"/>
      <w:ind w:right="360"/>
    </w:pPr>
  </w:p>
  <w:p w:rsidR="0063737D" w:rsidRDefault="006373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37" w:rsidRDefault="00451140" w:rsidP="00FD159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7033" o:spid="_x0000_s2104" type="#_x0000_t75" style="position:absolute;margin-left:0;margin-top:0;width:595.2pt;height:841.8pt;z-index:-251648512;mso-position-horizontal:center;mso-position-horizontal-relative:margin;mso-position-vertical:center;mso-position-vertical-relative:margin" o:allowincell="f">
          <v:imagedata r:id="rId1" o:title="Бланк НПО мой фон"/>
          <w10:wrap anchorx="margin" anchory="margin"/>
        </v:shape>
      </w:pict>
    </w:r>
    <w:r w:rsidR="006C2A53">
      <w:rPr>
        <w:noProof/>
      </w:rPr>
      <w:drawing>
        <wp:anchor distT="0" distB="0" distL="0" distR="0" simplePos="0" relativeHeight="251663872" behindDoc="0" locked="0" layoutInCell="1" allowOverlap="1">
          <wp:simplePos x="361507" y="0"/>
          <wp:positionH relativeFrom="page">
            <wp:align>left</wp:align>
          </wp:positionH>
          <wp:positionV relativeFrom="page">
            <wp:align>top</wp:align>
          </wp:positionV>
          <wp:extent cx="7560000" cy="360000"/>
          <wp:effectExtent l="0" t="0" r="0" b="2540"/>
          <wp:wrapSquare wrapText="largest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Бланк НПО мой с2 верх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737D" w:rsidRDefault="006373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7" w:rsidRPr="00EA6D82" w:rsidRDefault="00451140" w:rsidP="000C1EC8">
    <w:pPr>
      <w:pStyle w:val="a3"/>
      <w:tabs>
        <w:tab w:val="clear" w:pos="4153"/>
        <w:tab w:val="clear" w:pos="8306"/>
      </w:tabs>
      <w:rPr>
        <w:sz w:val="22"/>
        <w:lang w:val="en-US"/>
      </w:rPr>
    </w:pPr>
    <w:r>
      <w:rPr>
        <w:noProof/>
        <w:sz w:val="2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7031" o:spid="_x0000_s2102" type="#_x0000_t75" style="position:absolute;margin-left:0;margin-top:0;width:595.2pt;height:841.8pt;z-index:-251650560;mso-position-horizontal:center;mso-position-horizontal-relative:margin;mso-position-vertical:center;mso-position-vertical-relative:margin" o:allowincell="f">
          <v:imagedata r:id="rId1" o:title="Бланк НПО мой фон"/>
          <w10:wrap anchorx="margin" anchory="margin"/>
        </v:shape>
      </w:pict>
    </w:r>
    <w:r w:rsidR="00246055">
      <w:rPr>
        <w:noProof/>
        <w:sz w:val="22"/>
      </w:rPr>
      <w:drawing>
        <wp:anchor distT="0" distB="0" distL="0" distR="0" simplePos="0" relativeHeight="251662335" behindDoc="0" locked="0" layoutInCell="1" allowOverlap="1">
          <wp:simplePos x="361507" y="0"/>
          <wp:positionH relativeFrom="page">
            <wp:align>left</wp:align>
          </wp:positionH>
          <wp:positionV relativeFrom="page">
            <wp:align>top</wp:align>
          </wp:positionV>
          <wp:extent cx="7560000" cy="900000"/>
          <wp:effectExtent l="0" t="0" r="3175" b="0"/>
          <wp:wrapSquare wrapText="largest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ПО мой с1 верх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3BD8"/>
    <w:multiLevelType w:val="hybridMultilevel"/>
    <w:tmpl w:val="18C814DA"/>
    <w:lvl w:ilvl="0" w:tplc="8092C40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A837F7"/>
    <w:multiLevelType w:val="hybridMultilevel"/>
    <w:tmpl w:val="5C94FF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5B45998"/>
    <w:multiLevelType w:val="hybridMultilevel"/>
    <w:tmpl w:val="F8CAE5D2"/>
    <w:lvl w:ilvl="0" w:tplc="25126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CD794A"/>
    <w:multiLevelType w:val="hybridMultilevel"/>
    <w:tmpl w:val="CC0A526E"/>
    <w:lvl w:ilvl="0" w:tplc="95403EE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1E3ED1"/>
    <w:multiLevelType w:val="multilevel"/>
    <w:tmpl w:val="42923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C977A7"/>
    <w:multiLevelType w:val="multilevel"/>
    <w:tmpl w:val="140A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2942328"/>
    <w:multiLevelType w:val="hybridMultilevel"/>
    <w:tmpl w:val="B64620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6784E5B"/>
    <w:multiLevelType w:val="hybridMultilevel"/>
    <w:tmpl w:val="69C4118A"/>
    <w:lvl w:ilvl="0" w:tplc="95403EE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DE1450"/>
    <w:multiLevelType w:val="hybridMultilevel"/>
    <w:tmpl w:val="CB0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46FB4"/>
    <w:multiLevelType w:val="hybridMultilevel"/>
    <w:tmpl w:val="38B24E5A"/>
    <w:lvl w:ilvl="0" w:tplc="D22A3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4" w15:restartNumberingAfterBreak="0">
    <w:nsid w:val="4A70779A"/>
    <w:multiLevelType w:val="hybridMultilevel"/>
    <w:tmpl w:val="64929D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D05717A"/>
    <w:multiLevelType w:val="multilevel"/>
    <w:tmpl w:val="5722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D9174E1"/>
    <w:multiLevelType w:val="hybridMultilevel"/>
    <w:tmpl w:val="C5804D36"/>
    <w:lvl w:ilvl="0" w:tplc="939AFE4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7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FCB74E2"/>
    <w:multiLevelType w:val="hybridMultilevel"/>
    <w:tmpl w:val="90709D0A"/>
    <w:lvl w:ilvl="0" w:tplc="47FE51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0B14A3"/>
    <w:multiLevelType w:val="hybridMultilevel"/>
    <w:tmpl w:val="E3B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D00"/>
    <w:multiLevelType w:val="hybridMultilevel"/>
    <w:tmpl w:val="6496362A"/>
    <w:lvl w:ilvl="0" w:tplc="1ECCBC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207981"/>
    <w:multiLevelType w:val="hybridMultilevel"/>
    <w:tmpl w:val="2EC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B49"/>
    <w:multiLevelType w:val="hybridMultilevel"/>
    <w:tmpl w:val="4594B0EC"/>
    <w:lvl w:ilvl="0" w:tplc="95403EE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24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390187"/>
    <w:multiLevelType w:val="hybridMultilevel"/>
    <w:tmpl w:val="9FD66D20"/>
    <w:lvl w:ilvl="0" w:tplc="8092C40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AA3D52"/>
    <w:multiLevelType w:val="hybridMultilevel"/>
    <w:tmpl w:val="4EFECD94"/>
    <w:lvl w:ilvl="0" w:tplc="8092C40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F1773BE"/>
    <w:multiLevelType w:val="hybridMultilevel"/>
    <w:tmpl w:val="1BBC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"/>
  </w:num>
  <w:num w:numId="4">
    <w:abstractNumId w:val="17"/>
  </w:num>
  <w:num w:numId="5">
    <w:abstractNumId w:val="24"/>
  </w:num>
  <w:num w:numId="6">
    <w:abstractNumId w:val="8"/>
  </w:num>
  <w:num w:numId="7">
    <w:abstractNumId w:val="4"/>
  </w:num>
  <w:num w:numId="8">
    <w:abstractNumId w:val="7"/>
  </w:num>
  <w:num w:numId="9">
    <w:abstractNumId w:val="20"/>
  </w:num>
  <w:num w:numId="10">
    <w:abstractNumId w:val="18"/>
  </w:num>
  <w:num w:numId="11">
    <w:abstractNumId w:val="16"/>
  </w:num>
  <w:num w:numId="12">
    <w:abstractNumId w:val="9"/>
  </w:num>
  <w:num w:numId="13">
    <w:abstractNumId w:val="28"/>
  </w:num>
  <w:num w:numId="14">
    <w:abstractNumId w:val="3"/>
  </w:num>
  <w:num w:numId="15">
    <w:abstractNumId w:val="14"/>
  </w:num>
  <w:num w:numId="16">
    <w:abstractNumId w:val="21"/>
  </w:num>
  <w:num w:numId="17">
    <w:abstractNumId w:val="19"/>
  </w:num>
  <w:num w:numId="18">
    <w:abstractNumId w:val="11"/>
  </w:num>
  <w:num w:numId="19">
    <w:abstractNumId w:val="25"/>
  </w:num>
  <w:num w:numId="20">
    <w:abstractNumId w:val="26"/>
  </w:num>
  <w:num w:numId="21">
    <w:abstractNumId w:val="0"/>
  </w:num>
  <w:num w:numId="22">
    <w:abstractNumId w:val="12"/>
  </w:num>
  <w:num w:numId="23">
    <w:abstractNumId w:val="23"/>
  </w:num>
  <w:num w:numId="24">
    <w:abstractNumId w:val="13"/>
  </w:num>
  <w:num w:numId="25">
    <w:abstractNumId w:val="15"/>
  </w:num>
  <w:num w:numId="26">
    <w:abstractNumId w:val="1"/>
  </w:num>
  <w:num w:numId="27">
    <w:abstractNumId w:val="22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FA"/>
    <w:rsid w:val="000033E8"/>
    <w:rsid w:val="00012317"/>
    <w:rsid w:val="000128C6"/>
    <w:rsid w:val="00020354"/>
    <w:rsid w:val="00044253"/>
    <w:rsid w:val="000607E2"/>
    <w:rsid w:val="0008607F"/>
    <w:rsid w:val="000870D6"/>
    <w:rsid w:val="00096088"/>
    <w:rsid w:val="000A41D3"/>
    <w:rsid w:val="000B3EF4"/>
    <w:rsid w:val="000C1EC8"/>
    <w:rsid w:val="000C27A3"/>
    <w:rsid w:val="000C5425"/>
    <w:rsid w:val="000D22CF"/>
    <w:rsid w:val="000E4AC2"/>
    <w:rsid w:val="000E63EE"/>
    <w:rsid w:val="000F7F64"/>
    <w:rsid w:val="00111727"/>
    <w:rsid w:val="00122A2D"/>
    <w:rsid w:val="00130A27"/>
    <w:rsid w:val="00147A8A"/>
    <w:rsid w:val="00151341"/>
    <w:rsid w:val="001514C4"/>
    <w:rsid w:val="00155176"/>
    <w:rsid w:val="00160153"/>
    <w:rsid w:val="00172ECF"/>
    <w:rsid w:val="00196F84"/>
    <w:rsid w:val="001A3B90"/>
    <w:rsid w:val="001C3903"/>
    <w:rsid w:val="001E675C"/>
    <w:rsid w:val="001F262B"/>
    <w:rsid w:val="001F68DC"/>
    <w:rsid w:val="001F77BF"/>
    <w:rsid w:val="00203BD6"/>
    <w:rsid w:val="00213AA0"/>
    <w:rsid w:val="00233FB7"/>
    <w:rsid w:val="00246055"/>
    <w:rsid w:val="0026418C"/>
    <w:rsid w:val="0026464B"/>
    <w:rsid w:val="00271258"/>
    <w:rsid w:val="00277973"/>
    <w:rsid w:val="00280A5A"/>
    <w:rsid w:val="00293760"/>
    <w:rsid w:val="00294345"/>
    <w:rsid w:val="002A2A01"/>
    <w:rsid w:val="002A7120"/>
    <w:rsid w:val="002B3348"/>
    <w:rsid w:val="002F1934"/>
    <w:rsid w:val="0030376C"/>
    <w:rsid w:val="00310E3E"/>
    <w:rsid w:val="00327C4F"/>
    <w:rsid w:val="00352B7E"/>
    <w:rsid w:val="00360EC9"/>
    <w:rsid w:val="003924E8"/>
    <w:rsid w:val="00395F1A"/>
    <w:rsid w:val="00397C46"/>
    <w:rsid w:val="003A11CC"/>
    <w:rsid w:val="003A182E"/>
    <w:rsid w:val="003B2F7C"/>
    <w:rsid w:val="003C2394"/>
    <w:rsid w:val="003D12C4"/>
    <w:rsid w:val="003D25AF"/>
    <w:rsid w:val="003F235D"/>
    <w:rsid w:val="003F72A7"/>
    <w:rsid w:val="004031D9"/>
    <w:rsid w:val="00450D8F"/>
    <w:rsid w:val="00451140"/>
    <w:rsid w:val="00464567"/>
    <w:rsid w:val="00466826"/>
    <w:rsid w:val="00483820"/>
    <w:rsid w:val="004860CF"/>
    <w:rsid w:val="004A264C"/>
    <w:rsid w:val="004A2EA4"/>
    <w:rsid w:val="004B2950"/>
    <w:rsid w:val="004B2F6C"/>
    <w:rsid w:val="004B3B59"/>
    <w:rsid w:val="004D1F93"/>
    <w:rsid w:val="004E14D8"/>
    <w:rsid w:val="005008FA"/>
    <w:rsid w:val="005152B7"/>
    <w:rsid w:val="005202A9"/>
    <w:rsid w:val="00530C84"/>
    <w:rsid w:val="005375C2"/>
    <w:rsid w:val="005675E7"/>
    <w:rsid w:val="00593D9E"/>
    <w:rsid w:val="005C3480"/>
    <w:rsid w:val="005D1120"/>
    <w:rsid w:val="005D29CD"/>
    <w:rsid w:val="005E5AD8"/>
    <w:rsid w:val="005F4CF1"/>
    <w:rsid w:val="00612327"/>
    <w:rsid w:val="006123B9"/>
    <w:rsid w:val="006263D2"/>
    <w:rsid w:val="00633562"/>
    <w:rsid w:val="0063737D"/>
    <w:rsid w:val="00645092"/>
    <w:rsid w:val="00653B7B"/>
    <w:rsid w:val="00662170"/>
    <w:rsid w:val="006632A7"/>
    <w:rsid w:val="00667DD2"/>
    <w:rsid w:val="00676ABB"/>
    <w:rsid w:val="006965B8"/>
    <w:rsid w:val="006A713D"/>
    <w:rsid w:val="006B3557"/>
    <w:rsid w:val="006C2A53"/>
    <w:rsid w:val="006D698A"/>
    <w:rsid w:val="006D7D38"/>
    <w:rsid w:val="006E332C"/>
    <w:rsid w:val="006E481E"/>
    <w:rsid w:val="00706BD7"/>
    <w:rsid w:val="00707ABE"/>
    <w:rsid w:val="007204F2"/>
    <w:rsid w:val="00741AF6"/>
    <w:rsid w:val="00742997"/>
    <w:rsid w:val="007464E2"/>
    <w:rsid w:val="00747687"/>
    <w:rsid w:val="00752252"/>
    <w:rsid w:val="00752499"/>
    <w:rsid w:val="00752B4D"/>
    <w:rsid w:val="007571C1"/>
    <w:rsid w:val="00765C7A"/>
    <w:rsid w:val="007913C1"/>
    <w:rsid w:val="00791455"/>
    <w:rsid w:val="007A5067"/>
    <w:rsid w:val="007C49B7"/>
    <w:rsid w:val="007D0FA7"/>
    <w:rsid w:val="007D3FEB"/>
    <w:rsid w:val="00804E46"/>
    <w:rsid w:val="0081268B"/>
    <w:rsid w:val="008140AD"/>
    <w:rsid w:val="00834D91"/>
    <w:rsid w:val="00835236"/>
    <w:rsid w:val="00842AD2"/>
    <w:rsid w:val="0085144D"/>
    <w:rsid w:val="008726E6"/>
    <w:rsid w:val="008814E6"/>
    <w:rsid w:val="008814F1"/>
    <w:rsid w:val="008815CA"/>
    <w:rsid w:val="00882537"/>
    <w:rsid w:val="0089286B"/>
    <w:rsid w:val="008B45D9"/>
    <w:rsid w:val="008B5B56"/>
    <w:rsid w:val="008C6E97"/>
    <w:rsid w:val="008C7CA4"/>
    <w:rsid w:val="008D06EC"/>
    <w:rsid w:val="008E1EA7"/>
    <w:rsid w:val="008F0EA4"/>
    <w:rsid w:val="008F1A8C"/>
    <w:rsid w:val="008F4B1F"/>
    <w:rsid w:val="00915EB2"/>
    <w:rsid w:val="009229AF"/>
    <w:rsid w:val="0093206A"/>
    <w:rsid w:val="0094480D"/>
    <w:rsid w:val="0094512B"/>
    <w:rsid w:val="009820CC"/>
    <w:rsid w:val="009B082A"/>
    <w:rsid w:val="009B1D2D"/>
    <w:rsid w:val="009C48CF"/>
    <w:rsid w:val="009E030F"/>
    <w:rsid w:val="009E19CD"/>
    <w:rsid w:val="009E1EA0"/>
    <w:rsid w:val="009F36CE"/>
    <w:rsid w:val="009F77D8"/>
    <w:rsid w:val="00A103B6"/>
    <w:rsid w:val="00A17153"/>
    <w:rsid w:val="00A218CC"/>
    <w:rsid w:val="00A400CC"/>
    <w:rsid w:val="00A44345"/>
    <w:rsid w:val="00A46172"/>
    <w:rsid w:val="00A52F1E"/>
    <w:rsid w:val="00A544DE"/>
    <w:rsid w:val="00A56A3A"/>
    <w:rsid w:val="00A6186A"/>
    <w:rsid w:val="00A6313D"/>
    <w:rsid w:val="00A63B8B"/>
    <w:rsid w:val="00A8134B"/>
    <w:rsid w:val="00A9520C"/>
    <w:rsid w:val="00AC411A"/>
    <w:rsid w:val="00AD0896"/>
    <w:rsid w:val="00AF3414"/>
    <w:rsid w:val="00B00798"/>
    <w:rsid w:val="00B0580A"/>
    <w:rsid w:val="00B419A8"/>
    <w:rsid w:val="00B53CD8"/>
    <w:rsid w:val="00B60FFB"/>
    <w:rsid w:val="00B7120E"/>
    <w:rsid w:val="00B73B51"/>
    <w:rsid w:val="00B86A85"/>
    <w:rsid w:val="00B94D6E"/>
    <w:rsid w:val="00BA6B58"/>
    <w:rsid w:val="00BC1ECA"/>
    <w:rsid w:val="00BD54FF"/>
    <w:rsid w:val="00C06189"/>
    <w:rsid w:val="00C07442"/>
    <w:rsid w:val="00C1001D"/>
    <w:rsid w:val="00C277E8"/>
    <w:rsid w:val="00C61C9E"/>
    <w:rsid w:val="00C667FB"/>
    <w:rsid w:val="00C70089"/>
    <w:rsid w:val="00C91D62"/>
    <w:rsid w:val="00CB3833"/>
    <w:rsid w:val="00CC3C18"/>
    <w:rsid w:val="00CC435E"/>
    <w:rsid w:val="00CC4EF7"/>
    <w:rsid w:val="00CD22FD"/>
    <w:rsid w:val="00CE37E0"/>
    <w:rsid w:val="00CF6AB2"/>
    <w:rsid w:val="00D00F2D"/>
    <w:rsid w:val="00D07ED3"/>
    <w:rsid w:val="00D13139"/>
    <w:rsid w:val="00D230E9"/>
    <w:rsid w:val="00D2384C"/>
    <w:rsid w:val="00D333A6"/>
    <w:rsid w:val="00D45FCE"/>
    <w:rsid w:val="00D62CCD"/>
    <w:rsid w:val="00D70957"/>
    <w:rsid w:val="00D81F4C"/>
    <w:rsid w:val="00D85D7B"/>
    <w:rsid w:val="00DA3D60"/>
    <w:rsid w:val="00DB2E60"/>
    <w:rsid w:val="00DB65A7"/>
    <w:rsid w:val="00DC152C"/>
    <w:rsid w:val="00DC671F"/>
    <w:rsid w:val="00DD74E5"/>
    <w:rsid w:val="00DE4A07"/>
    <w:rsid w:val="00DE4DFD"/>
    <w:rsid w:val="00DE783B"/>
    <w:rsid w:val="00DF363C"/>
    <w:rsid w:val="00E00DAB"/>
    <w:rsid w:val="00E016FD"/>
    <w:rsid w:val="00E022F6"/>
    <w:rsid w:val="00E0674D"/>
    <w:rsid w:val="00E23BE2"/>
    <w:rsid w:val="00E503D7"/>
    <w:rsid w:val="00E72984"/>
    <w:rsid w:val="00E94B1A"/>
    <w:rsid w:val="00E9715F"/>
    <w:rsid w:val="00EA47B5"/>
    <w:rsid w:val="00EA6D82"/>
    <w:rsid w:val="00EA6FA0"/>
    <w:rsid w:val="00EA7361"/>
    <w:rsid w:val="00EB6558"/>
    <w:rsid w:val="00EC0F72"/>
    <w:rsid w:val="00EE5FA8"/>
    <w:rsid w:val="00F00B80"/>
    <w:rsid w:val="00F02310"/>
    <w:rsid w:val="00F274C0"/>
    <w:rsid w:val="00F32C6E"/>
    <w:rsid w:val="00F45E61"/>
    <w:rsid w:val="00F52676"/>
    <w:rsid w:val="00F623DB"/>
    <w:rsid w:val="00F64E1F"/>
    <w:rsid w:val="00F658D1"/>
    <w:rsid w:val="00F90120"/>
    <w:rsid w:val="00F94CBB"/>
    <w:rsid w:val="00FB4ED5"/>
    <w:rsid w:val="00FD1590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,"/>
  <w:listSeparator w:val=";"/>
  <w14:docId w14:val="4D47E3CF"/>
  <w15:chartTrackingRefBased/>
  <w15:docId w15:val="{1B747711-A42B-4F11-8994-1F19ABDF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08FA"/>
  </w:style>
  <w:style w:type="paragraph" w:styleId="1">
    <w:name w:val="heading 1"/>
    <w:basedOn w:val="a"/>
    <w:next w:val="a"/>
    <w:qFormat/>
    <w:rsid w:val="005008FA"/>
    <w:pPr>
      <w:keepNext/>
      <w:ind w:firstLine="454"/>
      <w:jc w:val="both"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link w:val="30"/>
    <w:semiHidden/>
    <w:unhideWhenUsed/>
    <w:qFormat/>
    <w:rsid w:val="00130A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8F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008FA"/>
  </w:style>
  <w:style w:type="paragraph" w:styleId="a6">
    <w:name w:val="Body Text"/>
    <w:basedOn w:val="a"/>
    <w:rsid w:val="005008FA"/>
    <w:pPr>
      <w:jc w:val="both"/>
    </w:pPr>
    <w:rPr>
      <w:rFonts w:ascii="Arial" w:hAnsi="Arial"/>
      <w:sz w:val="18"/>
    </w:rPr>
  </w:style>
  <w:style w:type="paragraph" w:styleId="a7">
    <w:name w:val="footer"/>
    <w:basedOn w:val="a"/>
    <w:rsid w:val="005008F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500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5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008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9">
    <w:name w:val="Body Text Indent"/>
    <w:basedOn w:val="a"/>
    <w:rsid w:val="003D25AF"/>
    <w:pPr>
      <w:spacing w:after="120"/>
      <w:ind w:left="283"/>
    </w:pPr>
  </w:style>
  <w:style w:type="paragraph" w:styleId="aa">
    <w:name w:val="Balloon Text"/>
    <w:basedOn w:val="a"/>
    <w:semiHidden/>
    <w:rsid w:val="009C48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5202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202A9"/>
    <w:rPr>
      <w:sz w:val="16"/>
      <w:szCs w:val="16"/>
    </w:rPr>
  </w:style>
  <w:style w:type="paragraph" w:styleId="ab">
    <w:name w:val="Title"/>
    <w:basedOn w:val="a"/>
    <w:link w:val="ac"/>
    <w:uiPriority w:val="10"/>
    <w:qFormat/>
    <w:rsid w:val="005202A9"/>
    <w:pPr>
      <w:ind w:firstLine="510"/>
      <w:jc w:val="center"/>
    </w:pPr>
    <w:rPr>
      <w:b/>
      <w:sz w:val="24"/>
    </w:rPr>
  </w:style>
  <w:style w:type="character" w:customStyle="1" w:styleId="ac">
    <w:name w:val="Заголовок Знак"/>
    <w:link w:val="ab"/>
    <w:uiPriority w:val="10"/>
    <w:rsid w:val="005202A9"/>
    <w:rPr>
      <w:b/>
      <w:sz w:val="24"/>
    </w:rPr>
  </w:style>
  <w:style w:type="paragraph" w:customStyle="1" w:styleId="ad">
    <w:name w:val="Îáû÷íûé"/>
    <w:link w:val="ae"/>
    <w:rsid w:val="005202A9"/>
    <w:pPr>
      <w:widowControl w:val="0"/>
    </w:pPr>
  </w:style>
  <w:style w:type="character" w:styleId="af">
    <w:name w:val="Hyperlink"/>
    <w:uiPriority w:val="99"/>
    <w:rsid w:val="005202A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202A9"/>
    <w:pPr>
      <w:ind w:left="720"/>
    </w:pPr>
    <w:rPr>
      <w:rFonts w:ascii="Arial" w:hAnsi="Arial" w:cs="Arial"/>
      <w:color w:val="000080"/>
    </w:rPr>
  </w:style>
  <w:style w:type="character" w:customStyle="1" w:styleId="ae">
    <w:name w:val="Îáû÷íûé Знак"/>
    <w:link w:val="ad"/>
    <w:rsid w:val="005202A9"/>
  </w:style>
  <w:style w:type="character" w:styleId="af1">
    <w:name w:val="footnote reference"/>
    <w:unhideWhenUsed/>
    <w:rsid w:val="005202A9"/>
    <w:rPr>
      <w:vertAlign w:val="superscript"/>
    </w:rPr>
  </w:style>
  <w:style w:type="character" w:customStyle="1" w:styleId="10">
    <w:name w:val="Неразрешенное упоминание1"/>
    <w:uiPriority w:val="99"/>
    <w:semiHidden/>
    <w:unhideWhenUsed/>
    <w:rsid w:val="003924E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130A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30A27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130A27"/>
    <w:rPr>
      <w:rFonts w:ascii="Consolas" w:eastAsia="Calibri" w:hAnsi="Consolas"/>
      <w:sz w:val="21"/>
      <w:szCs w:val="21"/>
      <w:lang w:eastAsia="en-US"/>
    </w:rPr>
  </w:style>
  <w:style w:type="paragraph" w:customStyle="1" w:styleId="FrameContents">
    <w:name w:val="Frame Contents"/>
    <w:basedOn w:val="a"/>
    <w:qFormat/>
    <w:rsid w:val="00130A27"/>
    <w:rPr>
      <w:sz w:val="24"/>
    </w:rPr>
  </w:style>
  <w:style w:type="character" w:customStyle="1" w:styleId="a4">
    <w:name w:val="Верхний колонтитул Знак"/>
    <w:basedOn w:val="a0"/>
    <w:link w:val="a3"/>
    <w:rsid w:val="00F5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pf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npf.ru" TargetMode="External"/><Relationship Id="rId12" Type="http://schemas.openxmlformats.org/officeDocument/2006/relationships/hyperlink" Target="http://www.nnpf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npf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npf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pf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3432</Words>
  <Characters>24817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Договору НПО (заполняется Фондом)</vt:lpstr>
    </vt:vector>
  </TitlesOfParts>
  <Company>NNPF</Company>
  <LinksUpToDate>false</LinksUpToDate>
  <CharactersWithSpaces>28193</CharactersWithSpaces>
  <SharedDoc>false</SharedDoc>
  <HLinks>
    <vt:vector size="12" baseType="variant">
      <vt:variant>
        <vt:i4>7209002</vt:i4>
      </vt:variant>
      <vt:variant>
        <vt:i4>3</vt:i4>
      </vt:variant>
      <vt:variant>
        <vt:i4>0</vt:i4>
      </vt:variant>
      <vt:variant>
        <vt:i4>5</vt:i4>
      </vt:variant>
      <vt:variant>
        <vt:lpwstr>http://www.nnpf.ru/</vt:lpwstr>
      </vt:variant>
      <vt:variant>
        <vt:lpwstr/>
      </vt:variant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mailto:nnpf@nnpf.ru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 НПО (заполняется Фондом)</dc:title>
  <dc:subject/>
  <dc:creator>Челышев Сергей Юрьевич</dc:creator>
  <cp:keywords/>
  <dc:description/>
  <cp:lastModifiedBy>Бурова Алла Андреевна</cp:lastModifiedBy>
  <cp:revision>26</cp:revision>
  <cp:lastPrinted>2023-07-06T10:05:00Z</cp:lastPrinted>
  <dcterms:created xsi:type="dcterms:W3CDTF">2023-08-28T06:54:00Z</dcterms:created>
  <dcterms:modified xsi:type="dcterms:W3CDTF">2024-05-03T06:51:00Z</dcterms:modified>
</cp:coreProperties>
</file>